
<file path=[Content_Types].xml><?xml version="1.0" encoding="utf-8"?>
<Types xmlns="http://schemas.openxmlformats.org/package/2006/content-types">
  <Default Extension="bin" ContentType="application/vnd.ms-word.attachedToolbar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07B9DF10"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#10</w:t>
      </w:r>
      <w:r>
        <w:rPr>
          <w:rFonts w:ascii="Arial" w:eastAsiaTheme="minorEastAsia" w:hAnsi="Arial" w:cs="Arial"/>
          <w:b/>
          <w:sz w:val="24"/>
          <w:szCs w:val="24"/>
        </w:rPr>
        <w:t>8</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772410" w:rsidRPr="00772410">
        <w:rPr>
          <w:rFonts w:ascii="Arial" w:eastAsia="MS Mincho" w:hAnsi="Arial" w:cs="Arial"/>
          <w:b/>
          <w:sz w:val="24"/>
          <w:szCs w:val="24"/>
        </w:rPr>
        <w:t>R4-</w:t>
      </w:r>
      <w:r w:rsidR="00943E23">
        <w:rPr>
          <w:rFonts w:ascii="Arial" w:eastAsia="MS Mincho" w:hAnsi="Arial" w:cs="Arial"/>
          <w:b/>
          <w:sz w:val="24"/>
          <w:szCs w:val="24"/>
        </w:rPr>
        <w:t>2313545</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484B202C" w:rsidR="008B789A" w:rsidRDefault="003F1AB7" w:rsidP="008B789A">
      <w:pPr>
        <w:spacing w:after="120"/>
        <w:ind w:left="1985" w:hanging="1985"/>
        <w:rPr>
          <w:rFonts w:ascii="Arial" w:eastAsiaTheme="minorEastAsia" w:hAnsi="Arial" w:cs="Arial"/>
          <w:b/>
          <w:sz w:val="24"/>
          <w:szCs w:val="24"/>
        </w:rPr>
      </w:pPr>
      <w:r w:rsidRPr="003F1AB7">
        <w:rPr>
          <w:rFonts w:ascii="Arial" w:eastAsiaTheme="minorEastAsia" w:hAnsi="Arial" w:cs="Arial"/>
          <w:b/>
          <w:sz w:val="24"/>
          <w:szCs w:val="24"/>
        </w:rPr>
        <w:t>T</w:t>
      </w:r>
      <w:r w:rsidR="004668C5">
        <w:rPr>
          <w:rFonts w:ascii="Arial" w:eastAsiaTheme="minorEastAsia" w:hAnsi="Arial" w:cs="Arial"/>
          <w:b/>
          <w:sz w:val="24"/>
          <w:szCs w:val="24"/>
        </w:rPr>
        <w:t>oulouse, FR, August 21st – 25th</w:t>
      </w:r>
      <w:r w:rsidRPr="003F1AB7">
        <w:rPr>
          <w:rFonts w:ascii="Arial" w:eastAsiaTheme="minorEastAsia" w:hAnsi="Arial" w:cs="Arial"/>
          <w:b/>
          <w:sz w:val="24"/>
          <w:szCs w:val="24"/>
        </w:rPr>
        <w:t>, 2023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B7B21C8" w:rsidR="00915D73" w:rsidRPr="00873E1F" w:rsidRDefault="00915D73" w:rsidP="00915D73">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212C52" w:rsidRPr="00212C52">
        <w:rPr>
          <w:rFonts w:ascii="Arial" w:eastAsiaTheme="minorEastAsia" w:hAnsi="Arial" w:cs="Arial"/>
          <w:color w:val="000000"/>
        </w:rPr>
        <w:t>Discussion on UL timing adjustment solutions</w:t>
      </w:r>
    </w:p>
    <w:p w14:paraId="375AF706" w14:textId="1BDB9D14" w:rsidR="00C91067" w:rsidRPr="00C91067"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212C52">
        <w:rPr>
          <w:rFonts w:ascii="Arial" w:eastAsiaTheme="minorEastAsia" w:hAnsi="Arial" w:cs="Arial"/>
          <w:color w:val="000000"/>
        </w:rPr>
        <w:t>8</w:t>
      </w:r>
      <w:r w:rsidR="00AD5247">
        <w:rPr>
          <w:rFonts w:ascii="Arial" w:eastAsiaTheme="minorEastAsia" w:hAnsi="Arial" w:cs="Arial"/>
          <w:color w:val="000000"/>
        </w:rPr>
        <w:t>.</w:t>
      </w:r>
      <w:r w:rsidR="00212C52">
        <w:rPr>
          <w:rFonts w:ascii="Arial" w:eastAsiaTheme="minorEastAsia" w:hAnsi="Arial" w:cs="Arial"/>
          <w:color w:val="000000"/>
        </w:rPr>
        <w:t>12</w:t>
      </w:r>
      <w:r w:rsidR="00AD5247">
        <w:rPr>
          <w:rFonts w:ascii="Arial" w:eastAsiaTheme="minorEastAsia" w:hAnsi="Arial" w:cs="Arial"/>
          <w:color w:val="000000"/>
        </w:rPr>
        <w:t>.</w:t>
      </w:r>
      <w:r w:rsidR="00212C52">
        <w:rPr>
          <w:rFonts w:ascii="Arial" w:eastAsiaTheme="minorEastAsia" w:hAnsi="Arial" w:cs="Arial"/>
          <w:color w:val="000000"/>
        </w:rPr>
        <w:t>4.3</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563824" w:rsidRDefault="00915D73" w:rsidP="00E16574">
      <w:pPr>
        <w:keepNext/>
        <w:keepLines/>
        <w:pBdr>
          <w:top w:val="single" w:sz="12" w:space="6" w:color="auto"/>
        </w:pBdr>
        <w:spacing w:before="240"/>
        <w:ind w:left="1134" w:hanging="1134"/>
        <w:outlineLvl w:val="0"/>
        <w:rPr>
          <w:rFonts w:ascii="Times New Roman" w:eastAsiaTheme="minorEastAsia" w:hAnsi="Times New Roman"/>
          <w:sz w:val="36"/>
        </w:rPr>
      </w:pPr>
      <w:r w:rsidRPr="00563824">
        <w:rPr>
          <w:rFonts w:ascii="Times New Roman" w:eastAsia="MS Mincho" w:hAnsi="Times New Roman"/>
          <w:sz w:val="36"/>
          <w:lang w:eastAsia="ja-JP"/>
        </w:rPr>
        <w:t>1. Introduction</w:t>
      </w:r>
    </w:p>
    <w:p w14:paraId="5B21BA6E" w14:textId="77777777" w:rsidR="00943E23" w:rsidRDefault="00943E23" w:rsidP="00DB30BC">
      <w:pPr>
        <w:rPr>
          <w:rFonts w:ascii="Times New Roman" w:hAnsi="Times New Roman"/>
          <w:sz w:val="20"/>
          <w:szCs w:val="20"/>
        </w:rPr>
      </w:pPr>
    </w:p>
    <w:p w14:paraId="34EFF834" w14:textId="37F9F2E4" w:rsidR="00DB30BC" w:rsidRDefault="006F082E" w:rsidP="00DB30BC">
      <w:pPr>
        <w:rPr>
          <w:rFonts w:ascii="Times New Roman" w:hAnsi="Times New Roman"/>
          <w:sz w:val="20"/>
          <w:szCs w:val="20"/>
        </w:rPr>
      </w:pPr>
      <w:r w:rsidRPr="00487156">
        <w:rPr>
          <w:rFonts w:ascii="Times New Roman" w:hAnsi="Times New Roman"/>
          <w:sz w:val="20"/>
          <w:szCs w:val="20"/>
        </w:rPr>
        <w:t>In RAN#95e meeting, the Rel-18 RAN4-led WI on enhanced NR support for high speed train scenario in FR2 has been approved as [1]. This Rel-18 can be regarded as the continuous enhancement over the Rel-17 feature of NR support of FR2 HST</w:t>
      </w:r>
      <w:r w:rsidR="00BD52F1" w:rsidRPr="00487156">
        <w:rPr>
          <w:rFonts w:ascii="Times New Roman" w:hAnsi="Times New Roman"/>
          <w:sz w:val="20"/>
          <w:szCs w:val="20"/>
        </w:rPr>
        <w:t>, in which Rel-17 WI RAN4 has focused on train roof-mounted high-power devices for NR SA single carrier scenario in FR2, by studying the FR2 HST deployment scenario and specifying the channel modelling, RF, RRM and demodulation requirements for FR2 HST.</w:t>
      </w:r>
      <w:r w:rsidR="00BD52F1" w:rsidRPr="00487156">
        <w:rPr>
          <w:rFonts w:ascii="Times New Roman" w:hAnsi="Times New Roman" w:hint="eastAsia"/>
          <w:sz w:val="20"/>
          <w:szCs w:val="20"/>
        </w:rPr>
        <w:t xml:space="preserve"> </w:t>
      </w:r>
      <w:r w:rsidR="00C87C1D" w:rsidRPr="00487156">
        <w:rPr>
          <w:rFonts w:ascii="Times New Roman" w:hAnsi="Times New Roman"/>
          <w:sz w:val="20"/>
          <w:szCs w:val="20"/>
        </w:rPr>
        <w:t>At the previous</w:t>
      </w:r>
      <w:r w:rsidRPr="00487156">
        <w:rPr>
          <w:rFonts w:ascii="Times New Roman" w:hAnsi="Times New Roman"/>
          <w:sz w:val="20"/>
          <w:szCs w:val="20"/>
        </w:rPr>
        <w:t xml:space="preserve"> RAN4 #107</w:t>
      </w:r>
      <w:r w:rsidR="00C87C1D" w:rsidRPr="00487156">
        <w:rPr>
          <w:rFonts w:ascii="Times New Roman" w:hAnsi="Times New Roman"/>
          <w:sz w:val="20"/>
          <w:szCs w:val="20"/>
        </w:rPr>
        <w:t xml:space="preserve"> meeting, the intensive discussion on UL TX timing adjustment for Rel-18 FR2 HST was processed and considerable progress was achieved accordingly.</w:t>
      </w:r>
      <w:r w:rsidR="00C87C1D" w:rsidRPr="00487156">
        <w:rPr>
          <w:rFonts w:ascii="Times New Roman" w:hAnsi="Times New Roman" w:hint="eastAsia"/>
          <w:sz w:val="20"/>
          <w:szCs w:val="20"/>
        </w:rPr>
        <w:t xml:space="preserve"> </w:t>
      </w:r>
      <w:r w:rsidR="002400F3">
        <w:rPr>
          <w:rFonts w:ascii="Times New Roman" w:hAnsi="Times New Roman"/>
          <w:sz w:val="20"/>
          <w:szCs w:val="20"/>
        </w:rPr>
        <w:t xml:space="preserve">A </w:t>
      </w:r>
      <w:r w:rsidR="002400F3" w:rsidRPr="002400F3">
        <w:rPr>
          <w:rFonts w:ascii="Times New Roman" w:hAnsi="Times New Roman"/>
          <w:sz w:val="20"/>
          <w:szCs w:val="20"/>
        </w:rPr>
        <w:t xml:space="preserve">WF on UL timing adjustment solutions was agreed </w:t>
      </w:r>
      <w:r w:rsidR="00212C52" w:rsidRPr="002400F3">
        <w:rPr>
          <w:rFonts w:ascii="Times New Roman" w:hAnsi="Times New Roman"/>
          <w:sz w:val="20"/>
          <w:szCs w:val="20"/>
        </w:rPr>
        <w:t>[2]</w:t>
      </w:r>
      <w:r w:rsidR="00F64920" w:rsidRPr="00487156">
        <w:rPr>
          <w:rFonts w:ascii="Times New Roman" w:hAnsi="Times New Roman"/>
          <w:sz w:val="20"/>
          <w:szCs w:val="20"/>
        </w:rPr>
        <w:t>:</w:t>
      </w:r>
    </w:p>
    <w:p w14:paraId="0AE7ED79" w14:textId="77777777" w:rsidR="00943E23" w:rsidRPr="00487156" w:rsidRDefault="00943E23" w:rsidP="00DB30BC">
      <w:pPr>
        <w:rPr>
          <w:rFonts w:ascii="Times New Roman" w:hAnsi="Times New Roman"/>
          <w:sz w:val="20"/>
          <w:szCs w:val="20"/>
        </w:rPr>
      </w:pPr>
    </w:p>
    <w:tbl>
      <w:tblPr>
        <w:tblStyle w:val="TableGrid"/>
        <w:tblW w:w="0" w:type="auto"/>
        <w:tblLook w:val="04A0" w:firstRow="1" w:lastRow="0" w:firstColumn="1" w:lastColumn="0" w:noHBand="0" w:noVBand="1"/>
      </w:tblPr>
      <w:tblGrid>
        <w:gridCol w:w="9631"/>
      </w:tblGrid>
      <w:tr w:rsidR="00D35377" w14:paraId="69F514E4" w14:textId="77777777" w:rsidTr="00D35377">
        <w:tc>
          <w:tcPr>
            <w:tcW w:w="9631" w:type="dxa"/>
          </w:tcPr>
          <w:p w14:paraId="32433E82" w14:textId="77777777" w:rsidR="000D7193" w:rsidRPr="000D7193" w:rsidRDefault="000D7193" w:rsidP="000D7193">
            <w:pPr>
              <w:rPr>
                <w:rFonts w:ascii="Times New Roman" w:eastAsiaTheme="minorEastAsia" w:hAnsi="Times New Roman"/>
                <w:b/>
                <w:bCs/>
                <w:iCs/>
                <w:u w:val="single"/>
              </w:rPr>
            </w:pPr>
            <w:r w:rsidRPr="000D7193">
              <w:rPr>
                <w:rFonts w:ascii="Times New Roman" w:eastAsiaTheme="minorEastAsia" w:hAnsi="Times New Roman"/>
                <w:b/>
                <w:bCs/>
                <w:iCs/>
                <w:u w:val="single"/>
              </w:rPr>
              <w:t xml:space="preserve">Sub-topic#1-1: Impacts of MAC-CE based cross-RRH network </w:t>
            </w:r>
            <w:proofErr w:type="spellStart"/>
            <w:r w:rsidRPr="000D7193">
              <w:rPr>
                <w:rFonts w:ascii="Times New Roman" w:eastAsiaTheme="minorEastAsia" w:hAnsi="Times New Roman"/>
                <w:b/>
                <w:bCs/>
                <w:iCs/>
                <w:u w:val="single"/>
              </w:rPr>
              <w:t>signalling</w:t>
            </w:r>
            <w:proofErr w:type="spellEnd"/>
            <w:r w:rsidRPr="000D7193">
              <w:rPr>
                <w:rFonts w:ascii="Times New Roman" w:eastAsiaTheme="minorEastAsia" w:hAnsi="Times New Roman"/>
                <w:b/>
                <w:bCs/>
                <w:iCs/>
                <w:u w:val="single"/>
              </w:rPr>
              <w:t xml:space="preserve"> assistance</w:t>
            </w:r>
          </w:p>
          <w:p w14:paraId="713C93DA" w14:textId="77777777" w:rsidR="000D7193" w:rsidRPr="000D7193" w:rsidRDefault="000D7193" w:rsidP="000D7193">
            <w:pPr>
              <w:rPr>
                <w:rFonts w:ascii="Times New Roman" w:eastAsiaTheme="minorEastAsia" w:hAnsi="Times New Roman"/>
                <w:b/>
                <w:bCs/>
                <w:iCs/>
                <w:sz w:val="20"/>
                <w:szCs w:val="20"/>
              </w:rPr>
            </w:pPr>
            <w:r w:rsidRPr="000D7193">
              <w:rPr>
                <w:rFonts w:ascii="Times New Roman" w:eastAsiaTheme="minorEastAsia" w:hAnsi="Times New Roman"/>
                <w:b/>
                <w:bCs/>
                <w:iCs/>
                <w:sz w:val="20"/>
                <w:szCs w:val="20"/>
              </w:rPr>
              <w:t>Issue 1-1-1: Impact on One-shot large timing adjustment requirements</w:t>
            </w:r>
          </w:p>
          <w:p w14:paraId="3F7C4EB9" w14:textId="2883E103" w:rsidR="000D7193" w:rsidRPr="000D7193" w:rsidRDefault="000D7193" w:rsidP="000D7193">
            <w:pPr>
              <w:rPr>
                <w:rFonts w:ascii="Times New Roman" w:hAnsi="Times New Roman"/>
                <w:b/>
                <w:color w:val="0070C0"/>
                <w:sz w:val="20"/>
                <w:szCs w:val="20"/>
              </w:rPr>
            </w:pPr>
            <w:r w:rsidRPr="000D7193">
              <w:rPr>
                <w:rFonts w:ascii="Times New Roman" w:hAnsi="Times New Roman"/>
                <w:b/>
                <w:color w:val="0070C0"/>
                <w:sz w:val="20"/>
                <w:szCs w:val="20"/>
              </w:rPr>
              <w:t>&lt;Agreement&gt;</w:t>
            </w:r>
          </w:p>
          <w:p w14:paraId="57382900" w14:textId="77777777" w:rsidR="000D7193" w:rsidRPr="000D7193" w:rsidRDefault="000D7193" w:rsidP="00544B89">
            <w:pPr>
              <w:pStyle w:val="ListParagraph"/>
              <w:numPr>
                <w:ilvl w:val="0"/>
                <w:numId w:val="6"/>
              </w:numPr>
              <w:ind w:firstLineChars="0"/>
              <w:rPr>
                <w:bCs/>
                <w:sz w:val="18"/>
                <w:szCs w:val="18"/>
                <w:lang w:val="en-US" w:eastAsia="zh-CN"/>
              </w:rPr>
            </w:pPr>
            <w:r w:rsidRPr="000D7193">
              <w:rPr>
                <w:bCs/>
                <w:sz w:val="18"/>
                <w:szCs w:val="18"/>
                <w:lang w:val="en-US" w:eastAsia="zh-CN"/>
              </w:rPr>
              <w:t>For Rel-18 TCI state switching with MAC-CE based cross-RRH network signaling assistance:</w:t>
            </w:r>
          </w:p>
          <w:p w14:paraId="2089DA0A" w14:textId="77777777" w:rsidR="000D7193" w:rsidRPr="000D7193" w:rsidRDefault="000D7193" w:rsidP="00544B89">
            <w:pPr>
              <w:pStyle w:val="ListParagraph"/>
              <w:numPr>
                <w:ilvl w:val="1"/>
                <w:numId w:val="6"/>
              </w:numPr>
              <w:ind w:firstLineChars="0"/>
              <w:rPr>
                <w:bCs/>
                <w:sz w:val="18"/>
                <w:szCs w:val="18"/>
                <w:lang w:val="en-US" w:eastAsia="zh-CN"/>
              </w:rPr>
            </w:pPr>
            <w:r w:rsidRPr="000D7193">
              <w:rPr>
                <w:bCs/>
                <w:sz w:val="18"/>
                <w:szCs w:val="18"/>
                <w:lang w:val="en-US" w:eastAsia="zh-CN"/>
              </w:rPr>
              <w:t>For indicated cross-RRH TCI state switching,</w:t>
            </w:r>
          </w:p>
          <w:p w14:paraId="637E80D5" w14:textId="77777777" w:rsidR="000D7193" w:rsidRPr="000D7193" w:rsidRDefault="000D7193" w:rsidP="00544B89">
            <w:pPr>
              <w:pStyle w:val="ListParagraph"/>
              <w:numPr>
                <w:ilvl w:val="2"/>
                <w:numId w:val="6"/>
              </w:numPr>
              <w:overflowPunct/>
              <w:autoSpaceDE/>
              <w:autoSpaceDN/>
              <w:adjustRightInd/>
              <w:spacing w:after="120"/>
              <w:ind w:firstLineChars="0"/>
              <w:textAlignment w:val="auto"/>
              <w:rPr>
                <w:rFonts w:eastAsia="宋体"/>
                <w:sz w:val="18"/>
                <w:szCs w:val="18"/>
                <w:lang w:eastAsia="zh-CN"/>
              </w:rPr>
            </w:pPr>
            <w:r w:rsidRPr="000D7193">
              <w:rPr>
                <w:rFonts w:eastAsia="宋体"/>
                <w:sz w:val="18"/>
                <w:szCs w:val="18"/>
                <w:lang w:eastAsia="zh-CN"/>
              </w:rPr>
              <w:t>the existing R17 UL timing adjustment requirements in clause 7.1.2.3 apply to the first UL transmission after TCI state switch</w:t>
            </w:r>
          </w:p>
          <w:p w14:paraId="072144FF" w14:textId="77777777" w:rsidR="000D7193" w:rsidRPr="000D7193" w:rsidRDefault="000D7193" w:rsidP="00544B89">
            <w:pPr>
              <w:pStyle w:val="ListParagraph"/>
              <w:numPr>
                <w:ilvl w:val="3"/>
                <w:numId w:val="6"/>
              </w:numPr>
              <w:ind w:firstLineChars="0"/>
              <w:rPr>
                <w:bCs/>
                <w:sz w:val="18"/>
                <w:szCs w:val="18"/>
                <w:lang w:val="en-US" w:eastAsia="zh-CN"/>
              </w:rPr>
            </w:pPr>
            <w:r w:rsidRPr="000D7193">
              <w:rPr>
                <w:bCs/>
                <w:sz w:val="18"/>
                <w:szCs w:val="18"/>
                <w:lang w:eastAsia="zh-CN"/>
              </w:rPr>
              <w:t xml:space="preserve">FFS, whether </w:t>
            </w:r>
            <w:r w:rsidRPr="000D7193">
              <w:rPr>
                <w:rFonts w:eastAsia="宋体"/>
                <w:sz w:val="18"/>
                <w:szCs w:val="18"/>
                <w:lang w:eastAsia="zh-CN"/>
              </w:rPr>
              <w:t>the condition that UE measurement on DL timing difference is larger than certain threshold (as specified in Rel-17) shall not be included as the applicable condition.</w:t>
            </w:r>
          </w:p>
          <w:p w14:paraId="2260A768" w14:textId="77777777" w:rsidR="000D7193" w:rsidRPr="000D7193" w:rsidRDefault="000D7193" w:rsidP="00544B89">
            <w:pPr>
              <w:pStyle w:val="ListParagraph"/>
              <w:numPr>
                <w:ilvl w:val="1"/>
                <w:numId w:val="6"/>
              </w:numPr>
              <w:ind w:firstLineChars="0"/>
              <w:rPr>
                <w:bCs/>
                <w:sz w:val="18"/>
                <w:szCs w:val="18"/>
                <w:lang w:val="en-US" w:eastAsia="zh-CN"/>
              </w:rPr>
            </w:pPr>
            <w:r w:rsidRPr="000D7193">
              <w:rPr>
                <w:bCs/>
                <w:sz w:val="18"/>
                <w:szCs w:val="18"/>
                <w:lang w:val="en-US" w:eastAsia="zh-CN"/>
              </w:rPr>
              <w:t>If it is indicated that TCI state switch is not across non-collocated RRHs,</w:t>
            </w:r>
          </w:p>
          <w:p w14:paraId="7103002B" w14:textId="77777777" w:rsidR="000D7193" w:rsidRPr="000D7193" w:rsidRDefault="000D7193" w:rsidP="00544B89">
            <w:pPr>
              <w:pStyle w:val="ListParagraph"/>
              <w:numPr>
                <w:ilvl w:val="2"/>
                <w:numId w:val="6"/>
              </w:numPr>
              <w:ind w:firstLineChars="0"/>
              <w:rPr>
                <w:bCs/>
                <w:sz w:val="18"/>
                <w:szCs w:val="18"/>
                <w:lang w:val="en-US" w:eastAsia="zh-CN"/>
              </w:rPr>
            </w:pPr>
            <w:r w:rsidRPr="000D7193">
              <w:rPr>
                <w:bCs/>
                <w:sz w:val="18"/>
                <w:szCs w:val="18"/>
                <w:lang w:val="en-US" w:eastAsia="zh-CN"/>
              </w:rPr>
              <w:t>Gradual timing adjustment requirements in Clause 7.1.2.1 apply to the first UL transmission after TCI state switch</w:t>
            </w:r>
          </w:p>
          <w:p w14:paraId="79707423" w14:textId="77777777" w:rsidR="000D7193" w:rsidRPr="000D7193" w:rsidRDefault="000D7193" w:rsidP="000D7193">
            <w:pPr>
              <w:rPr>
                <w:rFonts w:ascii="Times New Roman" w:eastAsiaTheme="minorEastAsia" w:hAnsi="Times New Roman"/>
                <w:b/>
                <w:bCs/>
                <w:iCs/>
                <w:sz w:val="20"/>
                <w:szCs w:val="20"/>
              </w:rPr>
            </w:pPr>
            <w:r w:rsidRPr="000D7193">
              <w:rPr>
                <w:rFonts w:ascii="Times New Roman" w:eastAsiaTheme="minorEastAsia" w:hAnsi="Times New Roman"/>
                <w:b/>
                <w:bCs/>
                <w:iCs/>
                <w:sz w:val="20"/>
                <w:szCs w:val="20"/>
              </w:rPr>
              <w:t>Issue 1-1-2: Conditions to apply one-shot large timing adjustment</w:t>
            </w:r>
          </w:p>
          <w:p w14:paraId="61445FB9" w14:textId="77777777" w:rsidR="000D7193" w:rsidRPr="000D7193" w:rsidRDefault="000D7193" w:rsidP="000D7193">
            <w:pPr>
              <w:rPr>
                <w:rFonts w:ascii="Times New Roman" w:hAnsi="Times New Roman"/>
                <w:b/>
                <w:color w:val="0070C0"/>
                <w:sz w:val="20"/>
                <w:szCs w:val="20"/>
              </w:rPr>
            </w:pPr>
            <w:r w:rsidRPr="000D7193">
              <w:rPr>
                <w:rFonts w:ascii="Times New Roman" w:hAnsi="Times New Roman"/>
                <w:b/>
                <w:color w:val="0070C0"/>
                <w:sz w:val="20"/>
                <w:szCs w:val="20"/>
              </w:rPr>
              <w:t>&lt;Agreement&gt;</w:t>
            </w:r>
          </w:p>
          <w:p w14:paraId="674B9C63" w14:textId="77777777" w:rsidR="000D7193" w:rsidRPr="000D7193" w:rsidRDefault="000D7193" w:rsidP="00544B89">
            <w:pPr>
              <w:pStyle w:val="ListParagraph"/>
              <w:numPr>
                <w:ilvl w:val="0"/>
                <w:numId w:val="5"/>
              </w:numPr>
              <w:spacing w:after="120"/>
              <w:ind w:firstLineChars="0"/>
              <w:rPr>
                <w:color w:val="000000" w:themeColor="text1"/>
                <w:sz w:val="18"/>
                <w:szCs w:val="18"/>
                <w:lang w:val="en-US" w:eastAsia="zh-CN"/>
              </w:rPr>
            </w:pPr>
            <w:r w:rsidRPr="000D7193">
              <w:rPr>
                <w:color w:val="000000" w:themeColor="text1"/>
                <w:sz w:val="18"/>
                <w:szCs w:val="18"/>
                <w:lang w:val="en-US" w:eastAsia="zh-CN"/>
              </w:rPr>
              <w:t>The condition for UE to apply one-shot large uplink timing adjustment at TCI state switch:</w:t>
            </w:r>
          </w:p>
          <w:p w14:paraId="5ABB6565" w14:textId="77777777" w:rsidR="000D7193" w:rsidRPr="000D7193" w:rsidRDefault="000D7193" w:rsidP="00544B89">
            <w:pPr>
              <w:pStyle w:val="ListParagraph"/>
              <w:numPr>
                <w:ilvl w:val="1"/>
                <w:numId w:val="5"/>
              </w:numPr>
              <w:spacing w:after="120"/>
              <w:ind w:firstLineChars="0"/>
              <w:rPr>
                <w:color w:val="000000" w:themeColor="text1"/>
                <w:sz w:val="18"/>
                <w:szCs w:val="18"/>
                <w:lang w:val="en-US" w:eastAsia="zh-CN"/>
              </w:rPr>
            </w:pPr>
            <w:r w:rsidRPr="000D7193">
              <w:rPr>
                <w:color w:val="000000" w:themeColor="text1"/>
                <w:sz w:val="18"/>
                <w:szCs w:val="18"/>
                <w:lang w:val="en-US" w:eastAsia="zh-CN"/>
              </w:rPr>
              <w:t>UE capability to support the cross-RRH TCI state switching with MAC-CE based network signaling assistance</w:t>
            </w:r>
          </w:p>
          <w:p w14:paraId="622DAEF4" w14:textId="77777777" w:rsidR="000D7193" w:rsidRPr="000D7193" w:rsidRDefault="000D7193" w:rsidP="00544B89">
            <w:pPr>
              <w:pStyle w:val="ListParagraph"/>
              <w:numPr>
                <w:ilvl w:val="1"/>
                <w:numId w:val="5"/>
              </w:numPr>
              <w:spacing w:after="120"/>
              <w:ind w:firstLineChars="0"/>
              <w:rPr>
                <w:color w:val="000000" w:themeColor="text1"/>
                <w:sz w:val="18"/>
                <w:szCs w:val="18"/>
                <w:lang w:val="en-US" w:eastAsia="zh-CN"/>
              </w:rPr>
            </w:pPr>
            <w:r w:rsidRPr="000D7193">
              <w:rPr>
                <w:color w:val="000000" w:themeColor="text1"/>
                <w:sz w:val="18"/>
                <w:szCs w:val="18"/>
                <w:lang w:val="en-US" w:eastAsia="zh-CN"/>
              </w:rPr>
              <w:t xml:space="preserve">NW flag signaling </w:t>
            </w:r>
            <w:r w:rsidRPr="000D7193">
              <w:rPr>
                <w:i/>
                <w:iCs/>
                <w:color w:val="000000" w:themeColor="text1"/>
                <w:sz w:val="18"/>
                <w:szCs w:val="18"/>
                <w:lang w:val="en-US" w:eastAsia="zh-CN"/>
              </w:rPr>
              <w:t>highSpeedMeasFlagFR2-r17</w:t>
            </w:r>
            <w:r w:rsidRPr="000D7193">
              <w:rPr>
                <w:color w:val="000000" w:themeColor="text1"/>
                <w:sz w:val="18"/>
                <w:szCs w:val="18"/>
                <w:lang w:val="en-US" w:eastAsia="zh-CN"/>
              </w:rPr>
              <w:t xml:space="preserve"> to indicate UE be in the HST scenario</w:t>
            </w:r>
          </w:p>
          <w:p w14:paraId="0D9DA9A0" w14:textId="77777777" w:rsidR="000D7193" w:rsidRPr="000D7193" w:rsidRDefault="000D7193" w:rsidP="00544B89">
            <w:pPr>
              <w:pStyle w:val="ListParagraph"/>
              <w:numPr>
                <w:ilvl w:val="1"/>
                <w:numId w:val="5"/>
              </w:numPr>
              <w:spacing w:after="120"/>
              <w:ind w:firstLineChars="0"/>
              <w:rPr>
                <w:color w:val="000000" w:themeColor="text1"/>
                <w:sz w:val="18"/>
                <w:szCs w:val="18"/>
                <w:lang w:val="en-US" w:eastAsia="zh-CN"/>
              </w:rPr>
            </w:pPr>
            <w:r w:rsidRPr="000D7193">
              <w:rPr>
                <w:color w:val="000000" w:themeColor="text1"/>
                <w:sz w:val="18"/>
                <w:szCs w:val="18"/>
                <w:lang w:eastAsia="zh-CN"/>
              </w:rPr>
              <w:t>Reuse Rel-17 large one step UL timing adjustment signalling (</w:t>
            </w:r>
            <w:r w:rsidRPr="000D7193">
              <w:rPr>
                <w:rFonts w:eastAsia="宋体"/>
                <w:i/>
                <w:iCs/>
                <w:sz w:val="18"/>
                <w:szCs w:val="18"/>
                <w:lang w:val="en-US"/>
              </w:rPr>
              <w:t>highSpeedLargeOneStepUL-TimingFR2-r17</w:t>
            </w:r>
            <w:r w:rsidRPr="000D7193">
              <w:rPr>
                <w:rFonts w:eastAsia="宋体"/>
                <w:i/>
                <w:iCs/>
                <w:sz w:val="18"/>
                <w:szCs w:val="18"/>
              </w:rPr>
              <w:t xml:space="preserve"> </w:t>
            </w:r>
            <w:r w:rsidRPr="000D7193">
              <w:rPr>
                <w:rFonts w:eastAsia="宋体"/>
                <w:sz w:val="18"/>
                <w:szCs w:val="18"/>
              </w:rPr>
              <w:t>NW signalling and [</w:t>
            </w:r>
            <w:r w:rsidRPr="000D7193">
              <w:rPr>
                <w:rFonts w:eastAsia="宋体"/>
                <w:i/>
                <w:iCs/>
                <w:sz w:val="18"/>
                <w:szCs w:val="18"/>
              </w:rPr>
              <w:t>largeOneStepUL-timingFR2-r17</w:t>
            </w:r>
            <w:r w:rsidRPr="000D7193">
              <w:rPr>
                <w:rFonts w:eastAsia="宋体"/>
                <w:sz w:val="18"/>
                <w:szCs w:val="18"/>
              </w:rPr>
              <w:t>] UE capability</w:t>
            </w:r>
            <w:r w:rsidRPr="000D7193">
              <w:rPr>
                <w:color w:val="000000" w:themeColor="text1"/>
                <w:sz w:val="18"/>
                <w:szCs w:val="18"/>
                <w:lang w:eastAsia="zh-CN"/>
              </w:rPr>
              <w:t>)</w:t>
            </w:r>
          </w:p>
          <w:p w14:paraId="271F5301" w14:textId="77777777" w:rsidR="000D7193" w:rsidRPr="000D7193" w:rsidRDefault="000D7193" w:rsidP="000D7193">
            <w:pPr>
              <w:rPr>
                <w:rFonts w:ascii="Times New Roman" w:eastAsiaTheme="minorEastAsia" w:hAnsi="Times New Roman"/>
                <w:b/>
                <w:bCs/>
                <w:iCs/>
                <w:sz w:val="20"/>
                <w:szCs w:val="20"/>
              </w:rPr>
            </w:pPr>
            <w:r w:rsidRPr="000D7193">
              <w:rPr>
                <w:rFonts w:ascii="Times New Roman" w:eastAsiaTheme="minorEastAsia" w:hAnsi="Times New Roman"/>
                <w:b/>
                <w:bCs/>
                <w:iCs/>
                <w:sz w:val="20"/>
                <w:szCs w:val="20"/>
              </w:rPr>
              <w:t>Issue 1-1-4: HST FR2 TCI state switch delay</w:t>
            </w:r>
          </w:p>
          <w:p w14:paraId="12034006" w14:textId="77777777" w:rsidR="000D7193" w:rsidRPr="000D7193" w:rsidRDefault="000D7193" w:rsidP="000D7193">
            <w:pPr>
              <w:rPr>
                <w:rFonts w:ascii="Times New Roman" w:hAnsi="Times New Roman"/>
                <w:b/>
                <w:color w:val="0070C0"/>
                <w:sz w:val="20"/>
                <w:szCs w:val="20"/>
              </w:rPr>
            </w:pPr>
            <w:r w:rsidRPr="000D7193">
              <w:rPr>
                <w:rFonts w:ascii="Times New Roman" w:hAnsi="Times New Roman"/>
                <w:b/>
                <w:color w:val="0070C0"/>
                <w:sz w:val="20"/>
                <w:szCs w:val="20"/>
              </w:rPr>
              <w:t>&lt;Agreement&gt;</w:t>
            </w:r>
          </w:p>
          <w:p w14:paraId="6D6BAB59" w14:textId="77777777" w:rsidR="000D7193" w:rsidRPr="000D7193" w:rsidRDefault="000D7193" w:rsidP="00544B89">
            <w:pPr>
              <w:pStyle w:val="ListParagraph"/>
              <w:numPr>
                <w:ilvl w:val="0"/>
                <w:numId w:val="5"/>
              </w:numPr>
              <w:spacing w:after="120"/>
              <w:ind w:firstLineChars="0"/>
              <w:rPr>
                <w:sz w:val="18"/>
                <w:szCs w:val="18"/>
                <w:lang w:eastAsia="zh-CN"/>
              </w:rPr>
            </w:pPr>
            <w:r w:rsidRPr="000D7193">
              <w:rPr>
                <w:bCs/>
                <w:sz w:val="18"/>
                <w:szCs w:val="18"/>
                <w:lang w:eastAsia="zh-CN"/>
              </w:rPr>
              <w:t>When</w:t>
            </w:r>
            <w:r w:rsidRPr="000D7193">
              <w:rPr>
                <w:sz w:val="18"/>
                <w:szCs w:val="18"/>
              </w:rPr>
              <w:t xml:space="preserve"> </w:t>
            </w:r>
            <w:r w:rsidRPr="000D7193">
              <w:rPr>
                <w:bCs/>
                <w:sz w:val="18"/>
                <w:szCs w:val="18"/>
                <w:lang w:eastAsia="zh-CN"/>
              </w:rPr>
              <w:t xml:space="preserve">it is indicated that TCI state switch is across non-collocated </w:t>
            </w:r>
            <w:r w:rsidRPr="000D7193">
              <w:rPr>
                <w:sz w:val="18"/>
                <w:szCs w:val="18"/>
                <w:lang w:eastAsia="zh-CN"/>
              </w:rPr>
              <w:t xml:space="preserve">UE shall be able to receive PDCCH with the target TCI state after </w:t>
            </w:r>
            <w:r w:rsidRPr="000D7193">
              <w:rPr>
                <w:sz w:val="18"/>
                <w:szCs w:val="18"/>
              </w:rPr>
              <w:t xml:space="preserve">slot </w:t>
            </w:r>
            <w:r w:rsidRPr="000D7193">
              <w:rPr>
                <w:sz w:val="18"/>
                <w:szCs w:val="18"/>
                <w:lang w:eastAsia="zh-CN"/>
              </w:rPr>
              <w:t>n+ T</w:t>
            </w:r>
            <w:r w:rsidRPr="000D7193">
              <w:rPr>
                <w:sz w:val="18"/>
                <w:szCs w:val="18"/>
                <w:vertAlign w:val="subscript"/>
                <w:lang w:eastAsia="zh-CN"/>
              </w:rPr>
              <w:t>HARQ</w:t>
            </w:r>
            <w:r w:rsidRPr="000D7193">
              <w:rPr>
                <w:sz w:val="18"/>
                <w:szCs w:val="18"/>
                <w:lang w:eastAsia="zh-CN"/>
              </w:rPr>
              <w:t xml:space="preserve"> + </w:t>
            </w:r>
            <m:oMath>
              <m:sSubSup>
                <m:sSubSupPr>
                  <m:ctrlPr>
                    <w:rPr>
                      <w:rFonts w:ascii="Cambria Math" w:hAnsi="Cambria Math"/>
                      <w:sz w:val="18"/>
                      <w:szCs w:val="18"/>
                      <w:lang w:eastAsia="zh-CN"/>
                    </w:rPr>
                  </m:ctrlPr>
                </m:sSubSupPr>
                <m:e>
                  <m:r>
                    <m:rPr>
                      <m:sty m:val="p"/>
                    </m:rPr>
                    <w:rPr>
                      <w:rFonts w:ascii="Cambria Math" w:hAnsi="Cambria Math"/>
                      <w:sz w:val="18"/>
                      <w:szCs w:val="18"/>
                      <w:lang w:eastAsia="zh-CN"/>
                    </w:rPr>
                    <m:t>3N</m:t>
                  </m:r>
                </m:e>
                <m:sub>
                  <m:r>
                    <m:rPr>
                      <m:sty m:val="p"/>
                    </m:rPr>
                    <w:rPr>
                      <w:rFonts w:ascii="Cambria Math" w:hAnsi="Cambria Math"/>
                      <w:sz w:val="18"/>
                      <w:szCs w:val="18"/>
                      <w:lang w:eastAsia="zh-CN"/>
                    </w:rPr>
                    <m:t>slot</m:t>
                  </m:r>
                </m:sub>
                <m:sup>
                  <m:r>
                    <m:rPr>
                      <m:sty m:val="p"/>
                    </m:rPr>
                    <w:rPr>
                      <w:rFonts w:ascii="Cambria Math" w:hAnsi="Cambria Math"/>
                      <w:sz w:val="18"/>
                      <w:szCs w:val="18"/>
                      <w:lang w:eastAsia="zh-CN"/>
                    </w:rPr>
                    <m:t>subframe,µ</m:t>
                  </m:r>
                </m:sup>
              </m:sSubSup>
            </m:oMath>
            <w:r w:rsidRPr="000D7193">
              <w:rPr>
                <w:sz w:val="18"/>
                <w:szCs w:val="18"/>
                <w:lang w:eastAsia="zh-CN"/>
              </w:rPr>
              <w:t xml:space="preserve"> + </w:t>
            </w:r>
            <w:proofErr w:type="spellStart"/>
            <w:r w:rsidRPr="000D7193">
              <w:rPr>
                <w:sz w:val="18"/>
                <w:szCs w:val="18"/>
              </w:rPr>
              <w:t>TO</w:t>
            </w:r>
            <w:r w:rsidRPr="000D7193">
              <w:rPr>
                <w:sz w:val="18"/>
                <w:szCs w:val="18"/>
                <w:vertAlign w:val="subscript"/>
              </w:rPr>
              <w:t>k</w:t>
            </w:r>
            <w:proofErr w:type="spellEnd"/>
            <w:r w:rsidRPr="000D7193">
              <w:rPr>
                <w:sz w:val="18"/>
                <w:szCs w:val="18"/>
              </w:rPr>
              <w:t>*(</w:t>
            </w:r>
            <w:proofErr w:type="spellStart"/>
            <w:r w:rsidRPr="000D7193">
              <w:rPr>
                <w:sz w:val="18"/>
                <w:szCs w:val="18"/>
              </w:rPr>
              <w:t>T</w:t>
            </w:r>
            <w:r w:rsidRPr="000D7193">
              <w:rPr>
                <w:sz w:val="18"/>
                <w:szCs w:val="18"/>
                <w:vertAlign w:val="subscript"/>
              </w:rPr>
              <w:t>first</w:t>
            </w:r>
            <w:proofErr w:type="spellEnd"/>
            <w:r w:rsidRPr="000D7193">
              <w:rPr>
                <w:sz w:val="18"/>
                <w:szCs w:val="18"/>
                <w:vertAlign w:val="subscript"/>
              </w:rPr>
              <w:t xml:space="preserve">-SSB </w:t>
            </w:r>
            <w:r w:rsidRPr="000D7193">
              <w:rPr>
                <w:sz w:val="18"/>
                <w:szCs w:val="18"/>
              </w:rPr>
              <w:t>+ T</w:t>
            </w:r>
            <w:r w:rsidRPr="000D7193">
              <w:rPr>
                <w:sz w:val="18"/>
                <w:szCs w:val="18"/>
                <w:vertAlign w:val="subscript"/>
              </w:rPr>
              <w:t>SSB-proc</w:t>
            </w:r>
            <w:r w:rsidRPr="000D7193">
              <w:rPr>
                <w:sz w:val="18"/>
                <w:szCs w:val="18"/>
              </w:rPr>
              <w:t xml:space="preserve"> + </w:t>
            </w:r>
            <w:proofErr w:type="spellStart"/>
            <w:r w:rsidRPr="000D7193">
              <w:rPr>
                <w:sz w:val="18"/>
                <w:szCs w:val="18"/>
              </w:rPr>
              <w:t>T</w:t>
            </w:r>
            <w:r w:rsidRPr="000D7193">
              <w:rPr>
                <w:sz w:val="18"/>
                <w:szCs w:val="18"/>
                <w:vertAlign w:val="subscript"/>
              </w:rPr>
              <w:t>rs</w:t>
            </w:r>
            <w:proofErr w:type="spellEnd"/>
            <w:r w:rsidRPr="000D7193">
              <w:rPr>
                <w:sz w:val="18"/>
                <w:szCs w:val="18"/>
                <w:vertAlign w:val="subscript"/>
              </w:rPr>
              <w:t xml:space="preserve"> </w:t>
            </w:r>
            <w:r w:rsidRPr="000D7193">
              <w:rPr>
                <w:sz w:val="18"/>
                <w:szCs w:val="18"/>
              </w:rPr>
              <w:t xml:space="preserve">+ </w:t>
            </w:r>
            <w:proofErr w:type="spellStart"/>
            <w:r w:rsidRPr="000D7193">
              <w:rPr>
                <w:sz w:val="18"/>
                <w:szCs w:val="18"/>
              </w:rPr>
              <w:t>T</w:t>
            </w:r>
            <w:r w:rsidRPr="000D7193">
              <w:rPr>
                <w:sz w:val="18"/>
                <w:szCs w:val="18"/>
                <w:vertAlign w:val="subscript"/>
              </w:rPr>
              <w:t>rs</w:t>
            </w:r>
            <w:proofErr w:type="spellEnd"/>
            <w:r w:rsidRPr="000D7193">
              <w:rPr>
                <w:sz w:val="18"/>
                <w:szCs w:val="18"/>
                <w:vertAlign w:val="subscript"/>
              </w:rPr>
              <w:t>-proc</w:t>
            </w:r>
            <w:r w:rsidRPr="000D7193">
              <w:rPr>
                <w:sz w:val="18"/>
                <w:szCs w:val="18"/>
              </w:rPr>
              <w:t xml:space="preserve">) / </w:t>
            </w:r>
            <w:r w:rsidRPr="000D7193">
              <w:rPr>
                <w:i/>
                <w:sz w:val="18"/>
                <w:szCs w:val="18"/>
              </w:rPr>
              <w:t>NR slot length</w:t>
            </w:r>
            <w:r w:rsidRPr="000D7193">
              <w:rPr>
                <w:iCs/>
                <w:sz w:val="18"/>
                <w:szCs w:val="18"/>
              </w:rPr>
              <w:t xml:space="preserve"> (i.e., Rel-17 requirement)</w:t>
            </w:r>
          </w:p>
          <w:p w14:paraId="5699675F" w14:textId="77777777" w:rsidR="000D7193" w:rsidRPr="000D7193" w:rsidRDefault="000D7193" w:rsidP="00544B89">
            <w:pPr>
              <w:pStyle w:val="ListParagraph"/>
              <w:numPr>
                <w:ilvl w:val="0"/>
                <w:numId w:val="5"/>
              </w:numPr>
              <w:ind w:firstLineChars="0"/>
              <w:rPr>
                <w:bCs/>
                <w:sz w:val="18"/>
                <w:szCs w:val="18"/>
                <w:lang w:val="ru-RU" w:eastAsia="zh-CN"/>
              </w:rPr>
            </w:pPr>
            <w:r w:rsidRPr="000D7193">
              <w:rPr>
                <w:bCs/>
                <w:sz w:val="18"/>
                <w:szCs w:val="18"/>
                <w:lang w:eastAsia="zh-CN"/>
              </w:rPr>
              <w:t xml:space="preserve"> </w:t>
            </w:r>
            <w:r w:rsidRPr="000D7193">
              <w:rPr>
                <w:b/>
                <w:sz w:val="18"/>
                <w:szCs w:val="18"/>
                <w:lang w:eastAsia="zh-CN"/>
              </w:rPr>
              <w:t>FFS</w:t>
            </w:r>
            <w:r w:rsidRPr="000D7193">
              <w:rPr>
                <w:bCs/>
                <w:sz w:val="18"/>
                <w:szCs w:val="18"/>
                <w:lang w:eastAsia="zh-CN"/>
              </w:rPr>
              <w:t>, how to define requirement when it is indicated that TCI state switch is not cross-RRH:</w:t>
            </w:r>
          </w:p>
          <w:p w14:paraId="561F9308" w14:textId="77777777" w:rsidR="000D7193" w:rsidRPr="000D7193" w:rsidRDefault="000D7193" w:rsidP="00544B89">
            <w:pPr>
              <w:pStyle w:val="ListParagraph"/>
              <w:numPr>
                <w:ilvl w:val="1"/>
                <w:numId w:val="3"/>
              </w:numPr>
              <w:overflowPunct/>
              <w:autoSpaceDE/>
              <w:autoSpaceDN/>
              <w:adjustRightInd/>
              <w:spacing w:after="120"/>
              <w:ind w:left="1656" w:firstLineChars="0"/>
              <w:textAlignment w:val="auto"/>
              <w:rPr>
                <w:rFonts w:eastAsia="宋体"/>
                <w:sz w:val="18"/>
                <w:szCs w:val="18"/>
                <w:lang w:eastAsia="zh-CN"/>
              </w:rPr>
            </w:pPr>
            <w:r w:rsidRPr="000D7193">
              <w:rPr>
                <w:bCs/>
                <w:sz w:val="18"/>
                <w:szCs w:val="18"/>
                <w:lang w:eastAsia="zh-CN"/>
              </w:rPr>
              <w:t xml:space="preserve">Option 1: </w:t>
            </w:r>
            <w:r w:rsidRPr="000D7193">
              <w:rPr>
                <w:rFonts w:eastAsia="Yu Mincho"/>
                <w:sz w:val="18"/>
                <w:szCs w:val="18"/>
              </w:rPr>
              <w:t xml:space="preserve">slot </w:t>
            </w:r>
            <w:r w:rsidRPr="000D7193">
              <w:rPr>
                <w:rFonts w:eastAsia="Yu Mincho"/>
                <w:sz w:val="18"/>
                <w:szCs w:val="18"/>
                <w:lang w:eastAsia="zh-CN"/>
              </w:rPr>
              <w:t>n+ T</w:t>
            </w:r>
            <w:r w:rsidRPr="000D7193">
              <w:rPr>
                <w:rFonts w:eastAsia="Yu Mincho"/>
                <w:sz w:val="18"/>
                <w:szCs w:val="18"/>
                <w:vertAlign w:val="subscript"/>
                <w:lang w:eastAsia="zh-CN"/>
              </w:rPr>
              <w:t>HARQ</w:t>
            </w:r>
            <w:r w:rsidRPr="000D7193">
              <w:rPr>
                <w:rFonts w:eastAsia="Yu Mincho"/>
                <w:sz w:val="18"/>
                <w:szCs w:val="18"/>
                <w:lang w:eastAsia="zh-CN"/>
              </w:rPr>
              <w:t xml:space="preserve"> + </w:t>
            </w:r>
            <m:oMath>
              <m:sSubSup>
                <m:sSubSupPr>
                  <m:ctrlPr>
                    <w:rPr>
                      <w:rFonts w:ascii="Cambria Math" w:eastAsia="Yu Mincho" w:hAnsi="Cambria Math"/>
                      <w:sz w:val="18"/>
                      <w:szCs w:val="18"/>
                      <w:lang w:eastAsia="zh-CN"/>
                    </w:rPr>
                  </m:ctrlPr>
                </m:sSubSupPr>
                <m:e>
                  <m:r>
                    <m:rPr>
                      <m:sty m:val="p"/>
                    </m:rPr>
                    <w:rPr>
                      <w:rFonts w:ascii="Cambria Math" w:eastAsia="Yu Mincho" w:hAnsi="Cambria Math"/>
                      <w:sz w:val="18"/>
                      <w:szCs w:val="18"/>
                      <w:lang w:eastAsia="zh-CN"/>
                    </w:rPr>
                    <m:t>3N</m:t>
                  </m:r>
                </m:e>
                <m:sub>
                  <m:r>
                    <m:rPr>
                      <m:sty m:val="p"/>
                    </m:rPr>
                    <w:rPr>
                      <w:rFonts w:ascii="Cambria Math" w:eastAsia="Yu Mincho" w:hAnsi="Cambria Math"/>
                      <w:sz w:val="18"/>
                      <w:szCs w:val="18"/>
                      <w:lang w:eastAsia="zh-CN"/>
                    </w:rPr>
                    <m:t>slot</m:t>
                  </m:r>
                </m:sub>
                <m:sup>
                  <m:r>
                    <m:rPr>
                      <m:sty m:val="p"/>
                    </m:rPr>
                    <w:rPr>
                      <w:rFonts w:ascii="Cambria Math" w:eastAsia="Yu Mincho" w:hAnsi="Cambria Math"/>
                      <w:sz w:val="18"/>
                      <w:szCs w:val="18"/>
                      <w:lang w:eastAsia="zh-CN"/>
                    </w:rPr>
                    <m:t>subframe,µ</m:t>
                  </m:r>
                </m:sup>
              </m:sSubSup>
            </m:oMath>
            <w:r w:rsidRPr="000D7193">
              <w:rPr>
                <w:rFonts w:eastAsia="Yu Mincho"/>
                <w:sz w:val="18"/>
                <w:szCs w:val="18"/>
                <w:lang w:eastAsia="zh-CN"/>
              </w:rPr>
              <w:t xml:space="preserve"> + </w:t>
            </w:r>
            <w:proofErr w:type="spellStart"/>
            <w:r w:rsidRPr="000D7193">
              <w:rPr>
                <w:rFonts w:eastAsia="Yu Mincho"/>
                <w:sz w:val="18"/>
                <w:szCs w:val="18"/>
              </w:rPr>
              <w:t>TO</w:t>
            </w:r>
            <w:r w:rsidRPr="000D7193">
              <w:rPr>
                <w:rFonts w:eastAsia="Yu Mincho"/>
                <w:sz w:val="18"/>
                <w:szCs w:val="18"/>
                <w:vertAlign w:val="subscript"/>
              </w:rPr>
              <w:t>k</w:t>
            </w:r>
            <w:proofErr w:type="spellEnd"/>
            <w:r w:rsidRPr="000D7193">
              <w:rPr>
                <w:rFonts w:eastAsia="Yu Mincho"/>
                <w:sz w:val="18"/>
                <w:szCs w:val="18"/>
              </w:rPr>
              <w:t>*(</w:t>
            </w:r>
            <w:proofErr w:type="spellStart"/>
            <w:r w:rsidRPr="000D7193">
              <w:rPr>
                <w:rFonts w:eastAsia="Yu Mincho"/>
                <w:sz w:val="18"/>
                <w:szCs w:val="18"/>
              </w:rPr>
              <w:t>T</w:t>
            </w:r>
            <w:r w:rsidRPr="000D7193">
              <w:rPr>
                <w:rFonts w:eastAsia="Yu Mincho"/>
                <w:sz w:val="18"/>
                <w:szCs w:val="18"/>
                <w:vertAlign w:val="subscript"/>
              </w:rPr>
              <w:t>first</w:t>
            </w:r>
            <w:proofErr w:type="spellEnd"/>
            <w:r w:rsidRPr="000D7193">
              <w:rPr>
                <w:rFonts w:eastAsia="Yu Mincho"/>
                <w:sz w:val="18"/>
                <w:szCs w:val="18"/>
                <w:vertAlign w:val="subscript"/>
              </w:rPr>
              <w:t xml:space="preserve">-SSB </w:t>
            </w:r>
            <w:r w:rsidRPr="000D7193">
              <w:rPr>
                <w:rFonts w:eastAsia="Yu Mincho"/>
                <w:sz w:val="18"/>
                <w:szCs w:val="18"/>
              </w:rPr>
              <w:t>+ T</w:t>
            </w:r>
            <w:r w:rsidRPr="000D7193">
              <w:rPr>
                <w:rFonts w:eastAsia="Yu Mincho"/>
                <w:sz w:val="18"/>
                <w:szCs w:val="18"/>
                <w:vertAlign w:val="subscript"/>
              </w:rPr>
              <w:t>SSB-proc</w:t>
            </w:r>
            <w:r w:rsidRPr="000D7193">
              <w:rPr>
                <w:rFonts w:eastAsia="Yu Mincho"/>
                <w:sz w:val="18"/>
                <w:szCs w:val="18"/>
              </w:rPr>
              <w:t xml:space="preserve">) / </w:t>
            </w:r>
            <w:r w:rsidRPr="000D7193">
              <w:rPr>
                <w:rFonts w:eastAsia="Yu Mincho"/>
                <w:i/>
                <w:sz w:val="18"/>
                <w:szCs w:val="18"/>
              </w:rPr>
              <w:t>NR slot length</w:t>
            </w:r>
            <w:r w:rsidRPr="000D7193">
              <w:rPr>
                <w:rFonts w:eastAsia="Yu Mincho"/>
                <w:sz w:val="18"/>
                <w:szCs w:val="18"/>
              </w:rPr>
              <w:t xml:space="preserve"> when it is indicated that TCI state switch is not across non-collocated RRHs,</w:t>
            </w:r>
          </w:p>
          <w:p w14:paraId="3762CC23" w14:textId="5A9CAB22" w:rsidR="000D7193" w:rsidRPr="000D7193" w:rsidRDefault="000D7193" w:rsidP="00544B89">
            <w:pPr>
              <w:pStyle w:val="ListParagraph"/>
              <w:numPr>
                <w:ilvl w:val="1"/>
                <w:numId w:val="3"/>
              </w:numPr>
              <w:overflowPunct/>
              <w:autoSpaceDE/>
              <w:autoSpaceDN/>
              <w:adjustRightInd/>
              <w:spacing w:after="120"/>
              <w:ind w:left="1656" w:firstLineChars="0"/>
              <w:textAlignment w:val="auto"/>
              <w:rPr>
                <w:rFonts w:eastAsia="宋体"/>
                <w:sz w:val="18"/>
                <w:szCs w:val="18"/>
                <w:lang w:eastAsia="zh-CN"/>
              </w:rPr>
            </w:pPr>
            <w:r w:rsidRPr="000D7193">
              <w:rPr>
                <w:bCs/>
                <w:sz w:val="18"/>
                <w:szCs w:val="18"/>
                <w:lang w:eastAsia="zh-CN"/>
              </w:rPr>
              <w:lastRenderedPageBreak/>
              <w:t>Option2:</w:t>
            </w:r>
            <w:r w:rsidRPr="000D7193">
              <w:rPr>
                <w:rFonts w:eastAsia="宋体"/>
                <w:sz w:val="18"/>
                <w:szCs w:val="18"/>
                <w:lang w:eastAsia="zh-CN"/>
              </w:rPr>
              <w:t xml:space="preserve"> Keep Rel-17 requirement without changes</w:t>
            </w:r>
          </w:p>
          <w:p w14:paraId="15FF9400" w14:textId="77777777" w:rsidR="00565889" w:rsidRPr="000D7193" w:rsidRDefault="00565889" w:rsidP="00565889">
            <w:pPr>
              <w:rPr>
                <w:rFonts w:ascii="Times New Roman" w:eastAsiaTheme="minorEastAsia" w:hAnsi="Times New Roman"/>
                <w:b/>
                <w:bCs/>
                <w:iCs/>
                <w:sz w:val="20"/>
                <w:szCs w:val="20"/>
              </w:rPr>
            </w:pPr>
            <w:r w:rsidRPr="000D7193">
              <w:rPr>
                <w:rFonts w:ascii="Times New Roman" w:eastAsiaTheme="minorEastAsia" w:hAnsi="Times New Roman"/>
                <w:b/>
                <w:bCs/>
                <w:iCs/>
                <w:sz w:val="20"/>
                <w:szCs w:val="20"/>
              </w:rPr>
              <w:t>Issue 1-1-6: Triggering RACH-based procedure</w:t>
            </w:r>
          </w:p>
          <w:p w14:paraId="08DD8F15" w14:textId="77777777" w:rsidR="00565889" w:rsidRPr="000D7193" w:rsidRDefault="00565889" w:rsidP="00565889">
            <w:pPr>
              <w:rPr>
                <w:rFonts w:ascii="Times New Roman" w:hAnsi="Times New Roman"/>
                <w:b/>
                <w:color w:val="0070C0"/>
                <w:sz w:val="20"/>
                <w:szCs w:val="20"/>
              </w:rPr>
            </w:pPr>
            <w:r w:rsidRPr="000D7193">
              <w:rPr>
                <w:rFonts w:ascii="Times New Roman" w:hAnsi="Times New Roman"/>
                <w:b/>
                <w:color w:val="0070C0"/>
                <w:sz w:val="20"/>
                <w:szCs w:val="20"/>
              </w:rPr>
              <w:t>&lt;Agreement&gt;</w:t>
            </w:r>
          </w:p>
          <w:p w14:paraId="079FBC18" w14:textId="35A9D48C" w:rsidR="00565889" w:rsidRPr="00565889" w:rsidRDefault="00565889" w:rsidP="00565889">
            <w:pPr>
              <w:pStyle w:val="ListParagraph"/>
              <w:numPr>
                <w:ilvl w:val="0"/>
                <w:numId w:val="5"/>
              </w:numPr>
              <w:ind w:firstLineChars="0"/>
              <w:rPr>
                <w:sz w:val="18"/>
                <w:szCs w:val="18"/>
                <w:lang w:eastAsia="zh-CN"/>
              </w:rPr>
            </w:pPr>
            <w:r w:rsidRPr="000D7193">
              <w:rPr>
                <w:sz w:val="18"/>
                <w:szCs w:val="18"/>
                <w:lang w:eastAsia="zh-CN"/>
              </w:rPr>
              <w:t>Do not take new signalling into account for triggering RACH procedure</w:t>
            </w:r>
          </w:p>
          <w:p w14:paraId="1B0406F8" w14:textId="77777777" w:rsidR="00565889" w:rsidRPr="00565889" w:rsidRDefault="00565889" w:rsidP="00565889">
            <w:pPr>
              <w:rPr>
                <w:rFonts w:ascii="Times New Roman" w:eastAsiaTheme="minorEastAsia" w:hAnsi="Times New Roman"/>
                <w:b/>
                <w:bCs/>
                <w:iCs/>
                <w:u w:val="single"/>
              </w:rPr>
            </w:pPr>
            <w:r w:rsidRPr="00565889">
              <w:rPr>
                <w:rFonts w:ascii="Times New Roman" w:eastAsiaTheme="minorEastAsia" w:hAnsi="Times New Roman"/>
                <w:b/>
                <w:bCs/>
                <w:iCs/>
                <w:u w:val="single"/>
              </w:rPr>
              <w:t>Sub-topic #1-2: General</w:t>
            </w:r>
          </w:p>
          <w:p w14:paraId="6B2B4009" w14:textId="77777777" w:rsidR="00565889" w:rsidRPr="00565889" w:rsidRDefault="00565889" w:rsidP="00565889">
            <w:pPr>
              <w:rPr>
                <w:rFonts w:ascii="Times New Roman" w:eastAsiaTheme="minorEastAsia" w:hAnsi="Times New Roman"/>
                <w:b/>
                <w:bCs/>
                <w:iCs/>
                <w:sz w:val="20"/>
                <w:szCs w:val="20"/>
                <w:u w:val="single"/>
              </w:rPr>
            </w:pPr>
            <w:r w:rsidRPr="00565889">
              <w:rPr>
                <w:rFonts w:ascii="Times New Roman" w:eastAsiaTheme="minorEastAsia" w:hAnsi="Times New Roman"/>
                <w:b/>
                <w:bCs/>
                <w:iCs/>
                <w:sz w:val="20"/>
                <w:szCs w:val="20"/>
                <w:u w:val="single"/>
              </w:rPr>
              <w:t>Issue 1-2-2: Applicability of gradual timing adjustment in between one-shot large timing adjustments</w:t>
            </w:r>
          </w:p>
          <w:p w14:paraId="2B93A544" w14:textId="77777777" w:rsidR="00565889" w:rsidRPr="000D7193" w:rsidRDefault="00565889" w:rsidP="00565889">
            <w:pPr>
              <w:rPr>
                <w:rFonts w:ascii="Times New Roman" w:hAnsi="Times New Roman"/>
                <w:b/>
                <w:color w:val="0070C0"/>
                <w:sz w:val="20"/>
                <w:szCs w:val="20"/>
              </w:rPr>
            </w:pPr>
            <w:r>
              <w:rPr>
                <w:rFonts w:ascii="Times New Roman" w:hAnsi="Times New Roman"/>
                <w:b/>
                <w:color w:val="0070C0"/>
                <w:sz w:val="20"/>
                <w:szCs w:val="20"/>
              </w:rPr>
              <w:t>&lt;Way forward&gt;</w:t>
            </w:r>
          </w:p>
          <w:p w14:paraId="6164E3DC" w14:textId="77777777" w:rsidR="00565889" w:rsidRPr="00565889" w:rsidRDefault="00565889" w:rsidP="00565889">
            <w:pPr>
              <w:rPr>
                <w:rFonts w:ascii="Times New Roman" w:hAnsi="Times New Roman"/>
                <w:sz w:val="18"/>
                <w:szCs w:val="18"/>
              </w:rPr>
            </w:pPr>
            <w:r w:rsidRPr="00565889">
              <w:rPr>
                <w:rFonts w:ascii="Times New Roman" w:hAnsi="Times New Roman"/>
                <w:sz w:val="18"/>
                <w:szCs w:val="18"/>
              </w:rPr>
              <w:t>Open issue needs further discussion:</w:t>
            </w:r>
          </w:p>
          <w:p w14:paraId="768664C8" w14:textId="77777777" w:rsidR="00565889" w:rsidRPr="00565889" w:rsidRDefault="00565889" w:rsidP="00565889">
            <w:pPr>
              <w:pStyle w:val="ListParagraph"/>
              <w:numPr>
                <w:ilvl w:val="0"/>
                <w:numId w:val="5"/>
              </w:numPr>
              <w:ind w:firstLineChars="0"/>
              <w:rPr>
                <w:sz w:val="18"/>
                <w:szCs w:val="18"/>
                <w:lang w:eastAsia="zh-CN"/>
              </w:rPr>
            </w:pPr>
            <w:r w:rsidRPr="00565889">
              <w:rPr>
                <w:sz w:val="18"/>
                <w:szCs w:val="18"/>
                <w:lang w:eastAsia="zh-CN"/>
              </w:rPr>
              <w:t>Option 1: UE to report the value of one-shot large UL timing adjustment back to the network.</w:t>
            </w:r>
          </w:p>
          <w:p w14:paraId="1CD54225" w14:textId="77777777" w:rsidR="00565889" w:rsidRPr="00565889" w:rsidRDefault="00565889" w:rsidP="00565889">
            <w:pPr>
              <w:pStyle w:val="ListParagraph"/>
              <w:numPr>
                <w:ilvl w:val="0"/>
                <w:numId w:val="5"/>
              </w:numPr>
              <w:ind w:firstLineChars="0"/>
              <w:rPr>
                <w:sz w:val="18"/>
                <w:szCs w:val="18"/>
                <w:lang w:eastAsia="zh-CN"/>
              </w:rPr>
            </w:pPr>
            <w:r w:rsidRPr="00565889">
              <w:rPr>
                <w:sz w:val="18"/>
                <w:szCs w:val="18"/>
                <w:lang w:eastAsia="zh-CN"/>
              </w:rPr>
              <w:t>Option 2: Follow the current UE autonomous timing adjustment procedure and requirements. Discussion not in Rel-18 scope.</w:t>
            </w:r>
          </w:p>
          <w:p w14:paraId="21E504C7" w14:textId="3C575816" w:rsidR="00565889" w:rsidRPr="00565889" w:rsidRDefault="00565889" w:rsidP="00565889">
            <w:pPr>
              <w:pStyle w:val="ListParagraph"/>
              <w:numPr>
                <w:ilvl w:val="0"/>
                <w:numId w:val="5"/>
              </w:numPr>
              <w:ind w:firstLineChars="0"/>
              <w:rPr>
                <w:rFonts w:eastAsia="宋体"/>
                <w:sz w:val="18"/>
                <w:szCs w:val="18"/>
                <w:lang w:eastAsia="zh-CN"/>
              </w:rPr>
            </w:pPr>
            <w:r w:rsidRPr="00565889">
              <w:rPr>
                <w:sz w:val="18"/>
                <w:szCs w:val="18"/>
                <w:lang w:eastAsia="zh-CN"/>
              </w:rPr>
              <w:t>Option 3: Describe UE behaviour after one shot UL timing adjustment in the TR.</w:t>
            </w:r>
          </w:p>
        </w:tc>
      </w:tr>
    </w:tbl>
    <w:p w14:paraId="4B568D43" w14:textId="1BFDD916" w:rsidR="00002DD4" w:rsidRPr="00487156" w:rsidRDefault="002400F3" w:rsidP="009256D1">
      <w:pPr>
        <w:spacing w:before="120"/>
        <w:rPr>
          <w:rFonts w:ascii="Times New Roman" w:hAnsi="Times New Roman"/>
          <w:sz w:val="20"/>
          <w:szCs w:val="20"/>
        </w:rPr>
      </w:pPr>
      <w:r w:rsidRPr="002400F3">
        <w:rPr>
          <w:rFonts w:ascii="Times New Roman" w:hAnsi="Times New Roman"/>
          <w:sz w:val="20"/>
          <w:szCs w:val="20"/>
        </w:rPr>
        <w:lastRenderedPageBreak/>
        <w:t>Since many issues listed in [2] were discussed without conclusions yet</w:t>
      </w:r>
      <w:r>
        <w:rPr>
          <w:rFonts w:ascii="Times New Roman" w:hAnsi="Times New Roman"/>
          <w:sz w:val="20"/>
          <w:szCs w:val="20"/>
        </w:rPr>
        <w:t>, i</w:t>
      </w:r>
      <w:r w:rsidR="007167D8" w:rsidRPr="00487156">
        <w:rPr>
          <w:rFonts w:ascii="Times New Roman" w:hAnsi="Times New Roman" w:hint="eastAsia"/>
          <w:sz w:val="20"/>
          <w:szCs w:val="20"/>
        </w:rPr>
        <w:t>n</w:t>
      </w:r>
      <w:r w:rsidR="007167D8" w:rsidRPr="00487156">
        <w:rPr>
          <w:rFonts w:ascii="Times New Roman" w:hAnsi="Times New Roman"/>
          <w:sz w:val="20"/>
          <w:szCs w:val="20"/>
        </w:rPr>
        <w:t xml:space="preserve"> this contribution, w</w:t>
      </w:r>
      <w:r w:rsidR="00BE178E" w:rsidRPr="00487156">
        <w:rPr>
          <w:rFonts w:ascii="Times New Roman" w:hAnsi="Times New Roman"/>
          <w:sz w:val="20"/>
          <w:szCs w:val="20"/>
        </w:rPr>
        <w:t>e w</w:t>
      </w:r>
      <w:r w:rsidR="00F9169C" w:rsidRPr="00487156">
        <w:rPr>
          <w:rFonts w:ascii="Times New Roman" w:hAnsi="Times New Roman"/>
          <w:sz w:val="20"/>
          <w:szCs w:val="20"/>
        </w:rPr>
        <w:t xml:space="preserve">ould like to </w:t>
      </w:r>
      <w:r w:rsidR="007167D8" w:rsidRPr="00487156">
        <w:rPr>
          <w:rFonts w:ascii="Times New Roman" w:hAnsi="Times New Roman"/>
          <w:sz w:val="20"/>
          <w:szCs w:val="20"/>
        </w:rPr>
        <w:t>share</w:t>
      </w:r>
      <w:r w:rsidR="00F9169C" w:rsidRPr="00487156">
        <w:rPr>
          <w:rFonts w:ascii="Times New Roman" w:hAnsi="Times New Roman"/>
          <w:sz w:val="20"/>
          <w:szCs w:val="20"/>
        </w:rPr>
        <w:t xml:space="preserve"> our</w:t>
      </w:r>
      <w:r w:rsidR="007167D8" w:rsidRPr="00487156">
        <w:rPr>
          <w:rFonts w:ascii="Times New Roman" w:hAnsi="Times New Roman"/>
          <w:sz w:val="20"/>
          <w:szCs w:val="20"/>
        </w:rPr>
        <w:t xml:space="preserve"> </w:t>
      </w:r>
      <w:r w:rsidR="00BE178E" w:rsidRPr="00487156">
        <w:rPr>
          <w:rFonts w:ascii="Times New Roman" w:hAnsi="Times New Roman"/>
          <w:sz w:val="20"/>
          <w:szCs w:val="20"/>
        </w:rPr>
        <w:t>viewpoints</w:t>
      </w:r>
      <w:r w:rsidR="00C642EB" w:rsidRPr="00487156">
        <w:rPr>
          <w:rFonts w:ascii="Times New Roman" w:hAnsi="Times New Roman"/>
          <w:sz w:val="20"/>
          <w:szCs w:val="20"/>
        </w:rPr>
        <w:t xml:space="preserve"> </w:t>
      </w:r>
      <w:r w:rsidR="00C01BCC" w:rsidRPr="00487156">
        <w:rPr>
          <w:rFonts w:ascii="Times New Roman" w:hAnsi="Times New Roman" w:hint="eastAsia"/>
          <w:sz w:val="20"/>
          <w:szCs w:val="20"/>
        </w:rPr>
        <w:t>and</w:t>
      </w:r>
      <w:r w:rsidR="00D34FA0" w:rsidRPr="00487156">
        <w:rPr>
          <w:rFonts w:ascii="Times New Roman" w:hAnsi="Times New Roman"/>
          <w:sz w:val="20"/>
          <w:szCs w:val="20"/>
        </w:rPr>
        <w:t xml:space="preserve"> analysis </w:t>
      </w:r>
      <w:r w:rsidR="00212C52">
        <w:rPr>
          <w:rFonts w:ascii="Times New Roman" w:hAnsi="Times New Roman"/>
          <w:sz w:val="20"/>
          <w:szCs w:val="20"/>
        </w:rPr>
        <w:t>for the remaining issues</w:t>
      </w:r>
      <w:r w:rsidR="00367397" w:rsidRPr="00487156">
        <w:rPr>
          <w:rFonts w:ascii="Times New Roman" w:hAnsi="Times New Roman"/>
          <w:sz w:val="20"/>
          <w:szCs w:val="20"/>
        </w:rPr>
        <w:t xml:space="preserve">. </w:t>
      </w:r>
    </w:p>
    <w:p w14:paraId="15EE2E07" w14:textId="61A84360" w:rsidR="00002DD4" w:rsidRDefault="00002DD4" w:rsidP="00B47D80">
      <w:pPr>
        <w:pStyle w:val="Heading1"/>
        <w:tabs>
          <w:tab w:val="num" w:pos="522"/>
        </w:tabs>
        <w:ind w:left="0" w:firstLine="0"/>
        <w:rPr>
          <w:rFonts w:ascii="Times New Roman" w:hAnsi="Times New Roman"/>
          <w:lang w:val="en-US" w:eastAsia="zh-CN"/>
        </w:rPr>
      </w:pPr>
      <w:r w:rsidRPr="00563824">
        <w:rPr>
          <w:rFonts w:ascii="Times New Roman" w:hAnsi="Times New Roman"/>
          <w:lang w:val="en-US" w:eastAsia="zh-CN"/>
        </w:rPr>
        <w:t xml:space="preserve">2 Discussion </w:t>
      </w:r>
    </w:p>
    <w:p w14:paraId="116953A9" w14:textId="42EF50B9" w:rsidR="002400F3" w:rsidRPr="00943E23" w:rsidRDefault="002400F3" w:rsidP="002400F3">
      <w:pPr>
        <w:pStyle w:val="Heading2"/>
        <w:ind w:left="0" w:firstLine="0"/>
        <w:rPr>
          <w:rFonts w:ascii="Times New Roman" w:hAnsi="Times New Roman"/>
          <w:lang w:val="en-US" w:eastAsia="zh-CN"/>
        </w:rPr>
      </w:pPr>
      <w:r w:rsidRPr="00943E23">
        <w:rPr>
          <w:rFonts w:ascii="Times New Roman" w:hAnsi="Times New Roman" w:hint="eastAsia"/>
          <w:lang w:val="en-US" w:eastAsia="zh-CN"/>
        </w:rPr>
        <w:t>2</w:t>
      </w:r>
      <w:r w:rsidRPr="00943E23">
        <w:rPr>
          <w:rFonts w:ascii="Times New Roman" w:hAnsi="Times New Roman"/>
          <w:lang w:val="en-US" w:eastAsia="zh-CN"/>
        </w:rPr>
        <w:t>.1 Enhanced TCI States Activation/Deactivation</w:t>
      </w:r>
    </w:p>
    <w:p w14:paraId="71F89927" w14:textId="7E8DE9DC" w:rsidR="002400F3" w:rsidRDefault="002400F3" w:rsidP="002400F3">
      <w:pPr>
        <w:rPr>
          <w:rFonts w:ascii="Times New Roman" w:eastAsia="MS Mincho" w:hAnsi="Times New Roman"/>
          <w:sz w:val="20"/>
          <w:szCs w:val="20"/>
          <w:lang w:val="en-GB"/>
        </w:rPr>
      </w:pPr>
      <w:r w:rsidRPr="003E39F9">
        <w:rPr>
          <w:rFonts w:ascii="Times New Roman" w:eastAsia="MS Mincho" w:hAnsi="Times New Roman"/>
          <w:sz w:val="20"/>
          <w:szCs w:val="20"/>
          <w:lang w:val="en-GB"/>
        </w:rPr>
        <w:t xml:space="preserve">The following agreement is achieved in last meeting on </w:t>
      </w:r>
      <w:r w:rsidR="003E39F9">
        <w:rPr>
          <w:rFonts w:ascii="Times New Roman" w:eastAsia="MS Mincho" w:hAnsi="Times New Roman"/>
          <w:sz w:val="20"/>
          <w:szCs w:val="20"/>
          <w:lang w:val="en-GB"/>
        </w:rPr>
        <w:t>e</w:t>
      </w:r>
      <w:r w:rsidR="003E39F9" w:rsidRPr="003E39F9">
        <w:rPr>
          <w:rFonts w:ascii="Times New Roman" w:eastAsia="MS Mincho" w:hAnsi="Times New Roman"/>
          <w:sz w:val="20"/>
          <w:szCs w:val="20"/>
          <w:lang w:val="en-GB"/>
        </w:rPr>
        <w:t>nhanced TCI States Activation/Deactivation</w:t>
      </w:r>
      <w:r w:rsidRPr="003E39F9">
        <w:rPr>
          <w:rFonts w:ascii="Times New Roman" w:eastAsia="MS Mincho" w:hAnsi="Times New Roman"/>
          <w:sz w:val="20"/>
          <w:szCs w:val="20"/>
          <w:lang w:val="en-GB"/>
        </w:rPr>
        <w:t>:</w:t>
      </w:r>
    </w:p>
    <w:p w14:paraId="255191E3" w14:textId="77777777" w:rsidR="00943E23" w:rsidRPr="003E39F9" w:rsidRDefault="00943E23" w:rsidP="002400F3">
      <w:pPr>
        <w:rPr>
          <w:rFonts w:ascii="Times New Roman" w:eastAsia="MS Mincho" w:hAnsi="Times New Roman"/>
          <w:sz w:val="20"/>
          <w:szCs w:val="20"/>
          <w:lang w:val="en-GB"/>
        </w:rPr>
      </w:pPr>
    </w:p>
    <w:tbl>
      <w:tblPr>
        <w:tblStyle w:val="TableGrid"/>
        <w:tblW w:w="0" w:type="auto"/>
        <w:tblLook w:val="04A0" w:firstRow="1" w:lastRow="0" w:firstColumn="1" w:lastColumn="0" w:noHBand="0" w:noVBand="1"/>
      </w:tblPr>
      <w:tblGrid>
        <w:gridCol w:w="9631"/>
      </w:tblGrid>
      <w:tr w:rsidR="002400F3" w14:paraId="0F2CB872" w14:textId="77777777" w:rsidTr="002400F3">
        <w:tc>
          <w:tcPr>
            <w:tcW w:w="9631" w:type="dxa"/>
          </w:tcPr>
          <w:p w14:paraId="41AC9401" w14:textId="77777777" w:rsidR="002400F3" w:rsidRPr="000D7193" w:rsidRDefault="002400F3" w:rsidP="002400F3">
            <w:pPr>
              <w:rPr>
                <w:rFonts w:ascii="Times New Roman" w:eastAsiaTheme="minorEastAsia" w:hAnsi="Times New Roman"/>
                <w:b/>
                <w:bCs/>
                <w:iCs/>
                <w:sz w:val="20"/>
                <w:szCs w:val="20"/>
              </w:rPr>
            </w:pPr>
            <w:r w:rsidRPr="000D7193">
              <w:rPr>
                <w:rFonts w:ascii="Times New Roman" w:eastAsiaTheme="minorEastAsia" w:hAnsi="Times New Roman"/>
                <w:b/>
                <w:bCs/>
                <w:iCs/>
                <w:sz w:val="20"/>
                <w:szCs w:val="20"/>
              </w:rPr>
              <w:t>Issue 1-1-5: Enhanced TCI States Activation/Deactivation</w:t>
            </w:r>
          </w:p>
          <w:p w14:paraId="14B6B2BF" w14:textId="77777777" w:rsidR="002400F3" w:rsidRPr="000D7193" w:rsidRDefault="002400F3" w:rsidP="002400F3">
            <w:pPr>
              <w:rPr>
                <w:rFonts w:ascii="Times New Roman" w:hAnsi="Times New Roman"/>
                <w:b/>
                <w:color w:val="0070C0"/>
                <w:sz w:val="20"/>
                <w:szCs w:val="20"/>
              </w:rPr>
            </w:pPr>
            <w:r w:rsidRPr="000D7193">
              <w:rPr>
                <w:rFonts w:ascii="Times New Roman" w:hAnsi="Times New Roman"/>
                <w:b/>
                <w:color w:val="0070C0"/>
                <w:sz w:val="20"/>
                <w:szCs w:val="20"/>
              </w:rPr>
              <w:t>&lt;Way forward&gt;</w:t>
            </w:r>
          </w:p>
          <w:p w14:paraId="3FF40EB2" w14:textId="77777777" w:rsidR="002400F3" w:rsidRPr="000D7193" w:rsidRDefault="002400F3" w:rsidP="002400F3">
            <w:pPr>
              <w:rPr>
                <w:rFonts w:ascii="Times New Roman" w:hAnsi="Times New Roman"/>
                <w:sz w:val="18"/>
                <w:szCs w:val="18"/>
              </w:rPr>
            </w:pPr>
            <w:r w:rsidRPr="000D7193">
              <w:rPr>
                <w:rFonts w:ascii="Times New Roman" w:hAnsi="Times New Roman"/>
                <w:sz w:val="18"/>
                <w:szCs w:val="18"/>
              </w:rPr>
              <w:t>Open issue needs further discussion to provide feedback to RAN2:</w:t>
            </w:r>
          </w:p>
          <w:p w14:paraId="10E49D2E" w14:textId="77777777" w:rsidR="002400F3" w:rsidRPr="000D7193" w:rsidRDefault="002400F3" w:rsidP="002400F3">
            <w:pPr>
              <w:pStyle w:val="ListParagraph"/>
              <w:numPr>
                <w:ilvl w:val="0"/>
                <w:numId w:val="5"/>
              </w:numPr>
              <w:ind w:firstLineChars="0"/>
              <w:rPr>
                <w:sz w:val="18"/>
                <w:szCs w:val="18"/>
                <w:lang w:eastAsia="zh-CN"/>
              </w:rPr>
            </w:pPr>
            <w:r w:rsidRPr="000D7193">
              <w:rPr>
                <w:sz w:val="18"/>
                <w:szCs w:val="18"/>
                <w:lang w:eastAsia="zh-CN"/>
              </w:rPr>
              <w:t>FFS, whether enhanced TCI Activation/Deactivation is considered in Rel-18 HST FR2 (indicating two TCI states for simultaneous multi-panel reception)</w:t>
            </w:r>
          </w:p>
          <w:p w14:paraId="2D6EB15F" w14:textId="77777777" w:rsidR="002400F3" w:rsidRPr="000D7193" w:rsidRDefault="002400F3" w:rsidP="002400F3">
            <w:pPr>
              <w:pStyle w:val="ListParagraph"/>
              <w:numPr>
                <w:ilvl w:val="1"/>
                <w:numId w:val="5"/>
              </w:numPr>
              <w:ind w:firstLineChars="0"/>
              <w:rPr>
                <w:sz w:val="18"/>
                <w:szCs w:val="18"/>
                <w:lang w:eastAsia="zh-CN"/>
              </w:rPr>
            </w:pPr>
            <w:r w:rsidRPr="000D7193">
              <w:rPr>
                <w:sz w:val="18"/>
                <w:szCs w:val="18"/>
                <w:lang w:eastAsia="zh-CN"/>
              </w:rPr>
              <w:t>Option 1: Only consider Rel-15 TCI state switch</w:t>
            </w:r>
          </w:p>
          <w:p w14:paraId="0A97642E" w14:textId="77777777" w:rsidR="002400F3" w:rsidRPr="000D7193" w:rsidRDefault="002400F3" w:rsidP="002400F3">
            <w:pPr>
              <w:pStyle w:val="ListParagraph"/>
              <w:numPr>
                <w:ilvl w:val="1"/>
                <w:numId w:val="5"/>
              </w:numPr>
              <w:ind w:firstLineChars="0"/>
              <w:rPr>
                <w:sz w:val="18"/>
                <w:szCs w:val="18"/>
                <w:lang w:eastAsia="zh-CN"/>
              </w:rPr>
            </w:pPr>
            <w:r w:rsidRPr="000D7193">
              <w:rPr>
                <w:sz w:val="18"/>
                <w:szCs w:val="18"/>
                <w:lang w:eastAsia="zh-CN"/>
              </w:rPr>
              <w:t>Option2: Also consider indication of two TCI states in addition to Option 1</w:t>
            </w:r>
          </w:p>
          <w:p w14:paraId="6E88BFA3" w14:textId="51673844" w:rsidR="002400F3" w:rsidRPr="002400F3" w:rsidRDefault="002400F3" w:rsidP="002400F3">
            <w:pPr>
              <w:pStyle w:val="ListParagraph"/>
              <w:numPr>
                <w:ilvl w:val="0"/>
                <w:numId w:val="5"/>
              </w:numPr>
              <w:ind w:firstLineChars="0"/>
              <w:rPr>
                <w:sz w:val="18"/>
                <w:szCs w:val="18"/>
                <w:lang w:eastAsia="zh-CN"/>
              </w:rPr>
            </w:pPr>
            <w:r w:rsidRPr="000D7193">
              <w:rPr>
                <w:sz w:val="18"/>
                <w:szCs w:val="18"/>
                <w:lang w:eastAsia="zh-CN"/>
              </w:rPr>
              <w:t>FFS, whether each TCI state ID shall be associated with one 1-bit indication.</w:t>
            </w:r>
          </w:p>
        </w:tc>
      </w:tr>
    </w:tbl>
    <w:p w14:paraId="218A5F46" w14:textId="77777777" w:rsidR="00943E23" w:rsidRDefault="00943E23" w:rsidP="003D3A07">
      <w:pPr>
        <w:rPr>
          <w:rFonts w:ascii="Times New Roman" w:hAnsi="Times New Roman"/>
          <w:sz w:val="20"/>
          <w:szCs w:val="20"/>
        </w:rPr>
      </w:pPr>
    </w:p>
    <w:p w14:paraId="2593AECA" w14:textId="455679C5" w:rsidR="006C3741" w:rsidRPr="00943E23" w:rsidRDefault="006C3741" w:rsidP="003D3A07">
      <w:pPr>
        <w:rPr>
          <w:rFonts w:ascii="Times New Roman" w:hAnsi="Times New Roman"/>
          <w:sz w:val="20"/>
          <w:szCs w:val="20"/>
        </w:rPr>
      </w:pPr>
      <w:r w:rsidRPr="00943E23">
        <w:rPr>
          <w:rFonts w:ascii="Times New Roman" w:hAnsi="Times New Roman"/>
          <w:sz w:val="20"/>
          <w:szCs w:val="20"/>
        </w:rPr>
        <w:t xml:space="preserve">In #104-bis-e, RAN1 agreed to introduce the enhanced MAC CE signaling for PDCCH activating two TCI states for SFN-based PDCCH transmission, the new MAC CE including two TCI </w:t>
      </w:r>
      <w:proofErr w:type="spellStart"/>
      <w:r w:rsidRPr="00943E23">
        <w:rPr>
          <w:rFonts w:ascii="Times New Roman" w:hAnsi="Times New Roman"/>
          <w:sz w:val="20"/>
          <w:szCs w:val="20"/>
        </w:rPr>
        <w:t>statess</w:t>
      </w:r>
      <w:proofErr w:type="spellEnd"/>
      <w:r w:rsidRPr="00943E23">
        <w:rPr>
          <w:rFonts w:ascii="Times New Roman" w:hAnsi="Times New Roman"/>
          <w:sz w:val="20"/>
          <w:szCs w:val="20"/>
        </w:rPr>
        <w:t xml:space="preserve"> is shown as below</w:t>
      </w:r>
    </w:p>
    <w:tbl>
      <w:tblPr>
        <w:tblStyle w:val="TableGrid"/>
        <w:tblW w:w="0" w:type="auto"/>
        <w:tblLook w:val="04A0" w:firstRow="1" w:lastRow="0" w:firstColumn="1" w:lastColumn="0" w:noHBand="0" w:noVBand="1"/>
      </w:tblPr>
      <w:tblGrid>
        <w:gridCol w:w="9631"/>
      </w:tblGrid>
      <w:tr w:rsidR="006C3741" w14:paraId="61E56C49" w14:textId="77777777" w:rsidTr="00536E2B">
        <w:tc>
          <w:tcPr>
            <w:tcW w:w="9631" w:type="dxa"/>
          </w:tcPr>
          <w:p w14:paraId="2DA53D79" w14:textId="77777777" w:rsidR="006C3741" w:rsidRPr="00943E23" w:rsidRDefault="006C3741" w:rsidP="00536E2B">
            <w:pPr>
              <w:rPr>
                <w:rFonts w:ascii="Times New Roman" w:hAnsi="Times New Roman"/>
                <w:b/>
                <w:sz w:val="20"/>
                <w:szCs w:val="20"/>
                <w:lang w:eastAsia="en-US"/>
              </w:rPr>
            </w:pPr>
            <w:r w:rsidRPr="00435271">
              <w:rPr>
                <w:rFonts w:ascii="Times New Roman" w:hAnsi="Times New Roman"/>
                <w:b/>
                <w:noProof/>
                <w:sz w:val="20"/>
                <w:szCs w:val="20"/>
              </w:rPr>
              <w:t>Figure 6.1.3.44-1: Enhanced TCI States Indication for UE-specific PDCCH MAC CE</w:t>
            </w:r>
          </w:p>
          <w:p w14:paraId="37340660" w14:textId="77777777" w:rsidR="006C3741" w:rsidRDefault="006C3741" w:rsidP="006C3741">
            <w:pPr>
              <w:jc w:val="center"/>
              <w:rPr>
                <w:lang w:val="sv-SE" w:eastAsia="en-US"/>
              </w:rPr>
            </w:pPr>
            <w:r w:rsidRPr="00435271">
              <w:rPr>
                <w:noProof/>
              </w:rPr>
              <w:drawing>
                <wp:inline distT="0" distB="0" distL="0" distR="0" wp14:anchorId="68E3A175" wp14:editId="3771A082">
                  <wp:extent cx="2354443" cy="959018"/>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98348" cy="976902"/>
                          </a:xfrm>
                          <a:prstGeom prst="rect">
                            <a:avLst/>
                          </a:prstGeom>
                        </pic:spPr>
                      </pic:pic>
                    </a:graphicData>
                  </a:graphic>
                </wp:inline>
              </w:drawing>
            </w:r>
          </w:p>
        </w:tc>
      </w:tr>
    </w:tbl>
    <w:p w14:paraId="433B94AD" w14:textId="77777777" w:rsidR="00943E23" w:rsidRDefault="00943E23" w:rsidP="006C3741">
      <w:pPr>
        <w:rPr>
          <w:rFonts w:ascii="Times New Roman" w:hAnsi="Times New Roman"/>
          <w:sz w:val="20"/>
          <w:szCs w:val="20"/>
        </w:rPr>
      </w:pPr>
    </w:p>
    <w:p w14:paraId="39781D70" w14:textId="5475B8B3" w:rsidR="006C3741" w:rsidRPr="00943E23" w:rsidRDefault="006C3741" w:rsidP="006C3741">
      <w:pPr>
        <w:rPr>
          <w:rFonts w:ascii="Times New Roman" w:hAnsi="Times New Roman"/>
          <w:sz w:val="20"/>
          <w:szCs w:val="20"/>
        </w:rPr>
      </w:pPr>
      <w:r w:rsidRPr="00943E23">
        <w:rPr>
          <w:rFonts w:ascii="Times New Roman" w:hAnsi="Times New Roman" w:hint="eastAsia"/>
          <w:sz w:val="20"/>
          <w:szCs w:val="20"/>
        </w:rPr>
        <w:t>H</w:t>
      </w:r>
      <w:r w:rsidRPr="00943E23">
        <w:rPr>
          <w:rFonts w:ascii="Times New Roman" w:hAnsi="Times New Roman"/>
          <w:sz w:val="20"/>
          <w:szCs w:val="20"/>
        </w:rPr>
        <w:t xml:space="preserve">owever, in RAN4 #106-bis-e meeting, there is discussion on DL transmission scheme and we reach consensus on precluding the SFN-based PDCCH transmission scheme for open space deployments in Rel-18 FR2 HST work item. In this sense, from our understanding, there is no need to also consider indication of two TCI states. </w:t>
      </w:r>
    </w:p>
    <w:p w14:paraId="47B29CDF" w14:textId="77777777" w:rsidR="00943E23" w:rsidRDefault="00943E23" w:rsidP="006C3741">
      <w:pPr>
        <w:rPr>
          <w:rFonts w:ascii="Times New Roman" w:hAnsi="Times New Roman"/>
          <w:b/>
          <w:sz w:val="20"/>
          <w:szCs w:val="20"/>
        </w:rPr>
      </w:pPr>
    </w:p>
    <w:p w14:paraId="500E2143" w14:textId="49045EB8" w:rsidR="006C3741" w:rsidRPr="00943E23" w:rsidRDefault="00943E23" w:rsidP="006C3741">
      <w:pPr>
        <w:rPr>
          <w:rFonts w:ascii="Times New Roman" w:hAnsi="Times New Roman"/>
          <w:b/>
          <w:sz w:val="20"/>
          <w:szCs w:val="20"/>
        </w:rPr>
      </w:pPr>
      <w:r w:rsidRPr="00943E23">
        <w:rPr>
          <w:rFonts w:ascii="Times New Roman" w:hAnsi="Times New Roman"/>
          <w:b/>
          <w:sz w:val="20"/>
          <w:szCs w:val="20"/>
        </w:rPr>
        <w:lastRenderedPageBreak/>
        <w:t>Observation</w:t>
      </w:r>
      <w:r w:rsidR="006C3741" w:rsidRPr="00943E23">
        <w:rPr>
          <w:rFonts w:ascii="Times New Roman" w:hAnsi="Times New Roman"/>
          <w:b/>
          <w:sz w:val="20"/>
          <w:szCs w:val="20"/>
        </w:rPr>
        <w:t xml:space="preserve"> 1: RAN4 precludes the SFN-based PDCCH transmission scheme for open space deployments in Rel-18 FR2 HST work item  </w:t>
      </w:r>
    </w:p>
    <w:p w14:paraId="684E2C67" w14:textId="77777777" w:rsidR="00943E23" w:rsidRDefault="00943E23" w:rsidP="003D3A07">
      <w:pPr>
        <w:rPr>
          <w:rFonts w:ascii="Times New Roman" w:hAnsi="Times New Roman"/>
          <w:sz w:val="20"/>
          <w:szCs w:val="20"/>
        </w:rPr>
      </w:pPr>
    </w:p>
    <w:p w14:paraId="491EDD6F" w14:textId="2A3903A9" w:rsidR="006C3741" w:rsidRPr="00943E23" w:rsidRDefault="006C3741" w:rsidP="003D3A07">
      <w:pPr>
        <w:rPr>
          <w:rFonts w:ascii="Times New Roman" w:hAnsi="Times New Roman"/>
          <w:sz w:val="20"/>
          <w:szCs w:val="20"/>
        </w:rPr>
      </w:pPr>
      <w:r w:rsidRPr="00943E23">
        <w:rPr>
          <w:rFonts w:ascii="Times New Roman" w:hAnsi="Times New Roman" w:hint="eastAsia"/>
          <w:sz w:val="20"/>
          <w:szCs w:val="20"/>
        </w:rPr>
        <w:t>B</w:t>
      </w:r>
      <w:r w:rsidRPr="00943E23">
        <w:rPr>
          <w:rFonts w:ascii="Times New Roman" w:hAnsi="Times New Roman"/>
          <w:sz w:val="20"/>
          <w:szCs w:val="20"/>
        </w:rPr>
        <w:t xml:space="preserve">esides, in Rel-15/16, the NW indicates a TCI state for PDCCH reception for a CORESET of a serving cell from a list of TCI states via MAC CE, however only one TCI state ID is indicated for QCL. In Rel-18 FR2 HST multi-panel scenario, the GBBR is precluded in last </w:t>
      </w:r>
      <w:proofErr w:type="spellStart"/>
      <w:r w:rsidRPr="00943E23">
        <w:rPr>
          <w:rFonts w:ascii="Times New Roman" w:hAnsi="Times New Roman"/>
          <w:sz w:val="20"/>
          <w:szCs w:val="20"/>
        </w:rPr>
        <w:t>meeing</w:t>
      </w:r>
      <w:proofErr w:type="spellEnd"/>
      <w:r w:rsidRPr="00943E23">
        <w:rPr>
          <w:rFonts w:ascii="Times New Roman" w:hAnsi="Times New Roman"/>
          <w:sz w:val="20"/>
          <w:szCs w:val="20"/>
        </w:rPr>
        <w:t xml:space="preserve">, that means the legacy CSI framework including beam management and reporting shall be considered, and TCI state indication for UE-specific PDCCH MAC CE in Rel-15/16 shall be selected accordingly. </w:t>
      </w:r>
    </w:p>
    <w:p w14:paraId="1CF4E2C1" w14:textId="77777777" w:rsidR="00943E23" w:rsidRDefault="00943E23" w:rsidP="006C3741">
      <w:pPr>
        <w:pStyle w:val="ListParagraph"/>
        <w:ind w:firstLineChars="0" w:firstLine="0"/>
        <w:rPr>
          <w:b/>
          <w:lang w:val="en-US"/>
        </w:rPr>
      </w:pPr>
    </w:p>
    <w:p w14:paraId="04F6720E" w14:textId="1A0A6C99" w:rsidR="003827ED" w:rsidRPr="00943E23" w:rsidRDefault="006C3741" w:rsidP="006C3741">
      <w:pPr>
        <w:pStyle w:val="ListParagraph"/>
        <w:ind w:firstLineChars="0" w:firstLine="0"/>
        <w:rPr>
          <w:b/>
          <w:lang w:val="en-US"/>
        </w:rPr>
      </w:pPr>
      <w:r w:rsidRPr="00943E23">
        <w:rPr>
          <w:b/>
          <w:lang w:val="en-US"/>
        </w:rPr>
        <w:t>Proposal 1: RAN4 shall only consider Rel-15 TCI state switch in Rel-18 FR2 HST WI, and Enhanced TCI Activation/Deactivation shall not be considered in such WI.</w:t>
      </w:r>
    </w:p>
    <w:p w14:paraId="0E45A421" w14:textId="38C95050" w:rsidR="000113C0" w:rsidRPr="00943E23" w:rsidRDefault="000113C0" w:rsidP="000113C0">
      <w:pPr>
        <w:pStyle w:val="Heading2"/>
        <w:ind w:left="0" w:firstLine="0"/>
        <w:rPr>
          <w:rFonts w:ascii="Times New Roman" w:hAnsi="Times New Roman"/>
          <w:lang w:val="en-US" w:eastAsia="zh-CN"/>
        </w:rPr>
      </w:pPr>
      <w:r w:rsidRPr="00943E23">
        <w:rPr>
          <w:rFonts w:ascii="Times New Roman" w:hAnsi="Times New Roman"/>
          <w:lang w:val="en-US" w:eastAsia="zh-CN"/>
        </w:rPr>
        <w:t>2.2 Triggering RACH-based procedure</w:t>
      </w:r>
    </w:p>
    <w:p w14:paraId="1E1AD239" w14:textId="79ABD04A" w:rsidR="000113C0" w:rsidRDefault="000113C0" w:rsidP="000113C0">
      <w:pPr>
        <w:rPr>
          <w:rFonts w:ascii="Times New Roman" w:eastAsia="MS Mincho" w:hAnsi="Times New Roman"/>
          <w:sz w:val="20"/>
          <w:szCs w:val="20"/>
          <w:lang w:val="en-GB"/>
        </w:rPr>
      </w:pPr>
      <w:r w:rsidRPr="003E39F9">
        <w:rPr>
          <w:rFonts w:ascii="Times New Roman" w:eastAsia="MS Mincho" w:hAnsi="Times New Roman"/>
          <w:sz w:val="20"/>
          <w:szCs w:val="20"/>
          <w:lang w:val="en-GB"/>
        </w:rPr>
        <w:t>The following agreement is achieved in last meeting on</w:t>
      </w:r>
      <w:r>
        <w:rPr>
          <w:rFonts w:ascii="Times New Roman" w:eastAsia="MS Mincho" w:hAnsi="Times New Roman"/>
          <w:sz w:val="20"/>
          <w:szCs w:val="20"/>
          <w:lang w:val="en-GB"/>
        </w:rPr>
        <w:t xml:space="preserve"> </w:t>
      </w:r>
      <w:r w:rsidRPr="000113C0">
        <w:rPr>
          <w:rFonts w:ascii="Times New Roman" w:eastAsia="MS Mincho" w:hAnsi="Times New Roman"/>
          <w:sz w:val="20"/>
          <w:szCs w:val="20"/>
          <w:lang w:val="en-GB"/>
        </w:rPr>
        <w:t>Triggering RACH-based procedure</w:t>
      </w:r>
      <w:r w:rsidRPr="003E39F9">
        <w:rPr>
          <w:rFonts w:ascii="Times New Roman" w:eastAsia="MS Mincho" w:hAnsi="Times New Roman"/>
          <w:sz w:val="20"/>
          <w:szCs w:val="20"/>
          <w:lang w:val="en-GB"/>
        </w:rPr>
        <w:t>:</w:t>
      </w:r>
    </w:p>
    <w:p w14:paraId="4F62A057" w14:textId="77777777" w:rsidR="00943E23" w:rsidRDefault="00943E23" w:rsidP="000113C0">
      <w:pPr>
        <w:rPr>
          <w:rFonts w:ascii="Times New Roman" w:eastAsia="MS Mincho" w:hAnsi="Times New Roman"/>
          <w:sz w:val="20"/>
          <w:szCs w:val="20"/>
          <w:lang w:val="en-GB"/>
        </w:rPr>
      </w:pPr>
    </w:p>
    <w:tbl>
      <w:tblPr>
        <w:tblStyle w:val="TableGrid"/>
        <w:tblW w:w="0" w:type="auto"/>
        <w:tblLook w:val="04A0" w:firstRow="1" w:lastRow="0" w:firstColumn="1" w:lastColumn="0" w:noHBand="0" w:noVBand="1"/>
      </w:tblPr>
      <w:tblGrid>
        <w:gridCol w:w="9631"/>
      </w:tblGrid>
      <w:tr w:rsidR="000113C0" w14:paraId="56B4B717" w14:textId="77777777" w:rsidTr="0005056E">
        <w:tc>
          <w:tcPr>
            <w:tcW w:w="9631" w:type="dxa"/>
          </w:tcPr>
          <w:p w14:paraId="63F8F047" w14:textId="77777777" w:rsidR="000113C0" w:rsidRDefault="000113C0" w:rsidP="0005056E">
            <w:pPr>
              <w:rPr>
                <w:rFonts w:ascii="Times New Roman" w:eastAsiaTheme="minorEastAsia" w:hAnsi="Times New Roman"/>
                <w:b/>
                <w:bCs/>
                <w:iCs/>
                <w:sz w:val="20"/>
                <w:szCs w:val="20"/>
                <w:u w:val="single"/>
              </w:rPr>
            </w:pPr>
            <w:r w:rsidRPr="000113C0">
              <w:rPr>
                <w:rFonts w:ascii="Times New Roman" w:eastAsiaTheme="minorEastAsia" w:hAnsi="Times New Roman"/>
                <w:b/>
                <w:bCs/>
                <w:iCs/>
                <w:sz w:val="20"/>
                <w:szCs w:val="20"/>
                <w:u w:val="single"/>
              </w:rPr>
              <w:t>Issue 1-1-6: Triggering RACH-based procedure</w:t>
            </w:r>
          </w:p>
          <w:p w14:paraId="4B682A61" w14:textId="0C81A08D" w:rsidR="000113C0" w:rsidRPr="000D7193" w:rsidRDefault="000113C0" w:rsidP="0005056E">
            <w:pPr>
              <w:rPr>
                <w:rFonts w:ascii="Times New Roman" w:hAnsi="Times New Roman"/>
                <w:b/>
                <w:color w:val="0070C0"/>
                <w:sz w:val="20"/>
                <w:szCs w:val="20"/>
              </w:rPr>
            </w:pPr>
            <w:r>
              <w:rPr>
                <w:rFonts w:ascii="Times New Roman" w:hAnsi="Times New Roman"/>
                <w:b/>
                <w:color w:val="0070C0"/>
                <w:sz w:val="20"/>
                <w:szCs w:val="20"/>
              </w:rPr>
              <w:t>&lt;Way forward&gt;</w:t>
            </w:r>
          </w:p>
          <w:p w14:paraId="762EA0E1" w14:textId="77777777" w:rsidR="000113C0" w:rsidRPr="000D7193" w:rsidRDefault="000113C0" w:rsidP="0005056E">
            <w:pPr>
              <w:rPr>
                <w:rFonts w:ascii="Times New Roman" w:hAnsi="Times New Roman"/>
                <w:sz w:val="18"/>
                <w:szCs w:val="18"/>
              </w:rPr>
            </w:pPr>
            <w:r w:rsidRPr="000D7193">
              <w:rPr>
                <w:rFonts w:ascii="Times New Roman" w:hAnsi="Times New Roman"/>
                <w:sz w:val="18"/>
                <w:szCs w:val="18"/>
              </w:rPr>
              <w:t>Open issue needs further discussion</w:t>
            </w:r>
          </w:p>
          <w:p w14:paraId="22C35349" w14:textId="77777777" w:rsidR="000113C0" w:rsidRPr="000113C0" w:rsidRDefault="000113C0" w:rsidP="000113C0">
            <w:pPr>
              <w:pStyle w:val="ListParagraph"/>
              <w:numPr>
                <w:ilvl w:val="0"/>
                <w:numId w:val="5"/>
              </w:numPr>
              <w:ind w:firstLineChars="0"/>
              <w:rPr>
                <w:sz w:val="18"/>
                <w:szCs w:val="18"/>
                <w:lang w:eastAsia="zh-CN"/>
              </w:rPr>
            </w:pPr>
            <w:r w:rsidRPr="000113C0">
              <w:rPr>
                <w:sz w:val="18"/>
                <w:szCs w:val="18"/>
                <w:lang w:eastAsia="zh-CN"/>
              </w:rPr>
              <w:t>Option 1: Agreed signalling can be used to trigger RACH procedure if RACH procedure is used for timing adjustment at cross-RRH TCI state switch (when large one-shot timing adjustment is not used)</w:t>
            </w:r>
          </w:p>
          <w:p w14:paraId="5CDE4973" w14:textId="36029957" w:rsidR="000113C0" w:rsidRPr="000113C0" w:rsidRDefault="000113C0" w:rsidP="000113C0">
            <w:pPr>
              <w:pStyle w:val="ListParagraph"/>
              <w:numPr>
                <w:ilvl w:val="0"/>
                <w:numId w:val="5"/>
              </w:numPr>
              <w:ind w:firstLineChars="0"/>
              <w:rPr>
                <w:sz w:val="18"/>
                <w:szCs w:val="18"/>
                <w:lang w:eastAsia="zh-CN"/>
              </w:rPr>
            </w:pPr>
            <w:r w:rsidRPr="000113C0">
              <w:rPr>
                <w:sz w:val="18"/>
                <w:szCs w:val="18"/>
                <w:lang w:eastAsia="zh-CN"/>
              </w:rPr>
              <w:t>Option 2: Do not take signalling into account for triggering RACH procedure</w:t>
            </w:r>
          </w:p>
        </w:tc>
      </w:tr>
    </w:tbl>
    <w:p w14:paraId="5250A0DC" w14:textId="77777777" w:rsidR="00943E23" w:rsidRDefault="00943E23" w:rsidP="003D3A07">
      <w:pPr>
        <w:pStyle w:val="CommentText"/>
        <w:rPr>
          <w:rFonts w:eastAsia="MS Mincho"/>
        </w:rPr>
      </w:pPr>
    </w:p>
    <w:p w14:paraId="39C55572" w14:textId="15AE1462" w:rsidR="003D3A07" w:rsidRDefault="003D3A07" w:rsidP="003D3A07">
      <w:pPr>
        <w:pStyle w:val="CommentText"/>
        <w:rPr>
          <w:rFonts w:eastAsiaTheme="minorEastAsia"/>
          <w:iCs/>
          <w:color w:val="000000" w:themeColor="text1"/>
          <w:lang w:eastAsia="zh-CN"/>
        </w:rPr>
      </w:pPr>
      <w:r w:rsidRPr="003D3A07">
        <w:rPr>
          <w:rFonts w:eastAsia="MS Mincho" w:hint="eastAsia"/>
        </w:rPr>
        <w:t>F</w:t>
      </w:r>
      <w:r w:rsidRPr="003D3A07">
        <w:rPr>
          <w:rFonts w:eastAsia="MS Mincho"/>
        </w:rPr>
        <w:t xml:space="preserve">rom our understanding, </w:t>
      </w:r>
      <w:r>
        <w:rPr>
          <w:rFonts w:eastAsia="MS Mincho"/>
        </w:rPr>
        <w:t xml:space="preserve">we see no necessity of using the agreed </w:t>
      </w:r>
      <w:proofErr w:type="spellStart"/>
      <w:r>
        <w:rPr>
          <w:rFonts w:eastAsia="MS Mincho"/>
        </w:rPr>
        <w:t>signa</w:t>
      </w:r>
      <w:r w:rsidRPr="003D3A07">
        <w:rPr>
          <w:rFonts w:eastAsia="MS Mincho"/>
        </w:rPr>
        <w:t>ling</w:t>
      </w:r>
      <w:proofErr w:type="spellEnd"/>
      <w:r w:rsidRPr="003D3A07">
        <w:rPr>
          <w:rFonts w:eastAsia="MS Mincho"/>
        </w:rPr>
        <w:t xml:space="preserve"> to trigger RACH procedure also if RACH procedure is used for timing adjustment at cross-RRH TCI state switch</w:t>
      </w:r>
      <w:r>
        <w:rPr>
          <w:rFonts w:eastAsia="MS Mincho"/>
        </w:rPr>
        <w:t xml:space="preserve">. </w:t>
      </w:r>
      <w:r w:rsidRPr="003D3A07">
        <w:rPr>
          <w:rFonts w:eastAsia="MS Mincho"/>
        </w:rPr>
        <w:t>RACH-based timing adjustment is the legacy procedure which can be triggered by PDCCH order</w:t>
      </w:r>
      <w:r>
        <w:rPr>
          <w:rFonts w:eastAsia="MS Mincho"/>
        </w:rPr>
        <w:t xml:space="preserve"> as described in TS 38.213.</w:t>
      </w:r>
      <w:r>
        <w:rPr>
          <w:rFonts w:eastAsiaTheme="minorEastAsia" w:hint="eastAsia"/>
        </w:rPr>
        <w:t xml:space="preserve"> </w:t>
      </w:r>
      <w:r>
        <w:rPr>
          <w:rFonts w:eastAsiaTheme="minorEastAsia"/>
        </w:rPr>
        <w:t xml:space="preserve">Actually, just follow the legacy TA acquisition procedure is </w:t>
      </w:r>
      <w:r w:rsidR="00B058F4">
        <w:rPr>
          <w:rFonts w:eastAsiaTheme="minorEastAsia"/>
        </w:rPr>
        <w:t>feasible</w:t>
      </w:r>
      <w:r>
        <w:rPr>
          <w:rFonts w:eastAsiaTheme="minorEastAsia"/>
        </w:rPr>
        <w:t xml:space="preserve">. </w:t>
      </w:r>
      <w:r>
        <w:rPr>
          <w:rFonts w:eastAsia="Malgun Gothic"/>
          <w:lang w:eastAsia="ko-KR"/>
        </w:rPr>
        <w:t xml:space="preserve">NW can know UE capability based on UE capability information report. If UE doesn’t support </w:t>
      </w:r>
      <w:r w:rsidRPr="001925DE">
        <w:rPr>
          <w:bCs/>
          <w:iCs/>
        </w:rPr>
        <w:t>one shot large UL timing adjustment</w:t>
      </w:r>
      <w:r>
        <w:rPr>
          <w:rFonts w:eastAsia="Malgun Gothic"/>
          <w:lang w:eastAsia="ko-KR"/>
        </w:rPr>
        <w:t xml:space="preserve">, NW can deliver PDCCH order to trigger RACH procedure </w:t>
      </w:r>
      <w:r w:rsidR="00F956D1">
        <w:rPr>
          <w:rFonts w:eastAsia="Malgun Gothic"/>
          <w:lang w:eastAsia="ko-KR"/>
        </w:rPr>
        <w:t>after (or upon) MAC CE for TCI state activation</w:t>
      </w:r>
      <w:r w:rsidR="00F956D1">
        <w:rPr>
          <w:rFonts w:eastAsiaTheme="minorEastAsia"/>
          <w:iCs/>
          <w:color w:val="000000" w:themeColor="text1"/>
          <w:lang w:eastAsia="zh-CN"/>
        </w:rPr>
        <w:t xml:space="preserve">, </w:t>
      </w:r>
      <w:r>
        <w:rPr>
          <w:rFonts w:eastAsiaTheme="minorEastAsia"/>
          <w:iCs/>
          <w:color w:val="000000" w:themeColor="text1"/>
          <w:lang w:eastAsia="zh-CN"/>
        </w:rPr>
        <w:t>since the DL sync. is kept.</w:t>
      </w:r>
    </w:p>
    <w:p w14:paraId="4FD8C8B5" w14:textId="411EC6E4" w:rsidR="00FC432C" w:rsidRPr="00943E23" w:rsidRDefault="00FC432C" w:rsidP="00FC432C">
      <w:pPr>
        <w:pStyle w:val="ListParagraph"/>
        <w:ind w:firstLineChars="0" w:firstLine="0"/>
        <w:rPr>
          <w:b/>
          <w:lang w:val="en-US"/>
        </w:rPr>
      </w:pPr>
      <w:r w:rsidRPr="00943E23">
        <w:rPr>
          <w:b/>
          <w:lang w:val="en-US"/>
        </w:rPr>
        <w:t xml:space="preserve">Proposal 2: Do not take </w:t>
      </w:r>
      <w:proofErr w:type="spellStart"/>
      <w:r w:rsidRPr="00943E23">
        <w:rPr>
          <w:b/>
          <w:lang w:val="en-US"/>
        </w:rPr>
        <w:t>signalling</w:t>
      </w:r>
      <w:proofErr w:type="spellEnd"/>
      <w:r w:rsidRPr="00943E23">
        <w:rPr>
          <w:b/>
          <w:lang w:val="en-US"/>
        </w:rPr>
        <w:t xml:space="preserve"> into account for triggering RACH procedure.</w:t>
      </w:r>
    </w:p>
    <w:p w14:paraId="54C0FF8E" w14:textId="7678E4A1" w:rsidR="00FC432C" w:rsidRPr="00943E23" w:rsidRDefault="00FC432C" w:rsidP="00FC432C">
      <w:pPr>
        <w:pStyle w:val="ListParagraph"/>
        <w:numPr>
          <w:ilvl w:val="0"/>
          <w:numId w:val="32"/>
        </w:numPr>
        <w:ind w:firstLineChars="0"/>
        <w:rPr>
          <w:b/>
          <w:lang w:val="en-US"/>
        </w:rPr>
      </w:pPr>
      <w:r w:rsidRPr="00943E23">
        <w:rPr>
          <w:b/>
          <w:lang w:val="en-US"/>
        </w:rPr>
        <w:t>RAN4 to follow the legacy TA acquisition procedure, that is PDCCH order to trigger RACH is delivered to the UE after (or upon) MAC CE for TCI state activation is sent.</w:t>
      </w:r>
    </w:p>
    <w:p w14:paraId="6D99CF6C" w14:textId="499D6254" w:rsidR="007043CB" w:rsidRPr="00943E23" w:rsidRDefault="004B0CB6" w:rsidP="004B0CB6">
      <w:pPr>
        <w:pStyle w:val="Heading2"/>
        <w:ind w:left="0" w:firstLine="0"/>
        <w:rPr>
          <w:rFonts w:ascii="Times New Roman" w:hAnsi="Times New Roman"/>
          <w:lang w:val="en-US" w:eastAsia="zh-CN"/>
        </w:rPr>
      </w:pPr>
      <w:r w:rsidRPr="00943E23">
        <w:rPr>
          <w:rFonts w:ascii="Times New Roman" w:hAnsi="Times New Roman" w:hint="eastAsia"/>
          <w:lang w:val="en-US" w:eastAsia="zh-CN"/>
        </w:rPr>
        <w:t>2</w:t>
      </w:r>
      <w:r w:rsidRPr="00943E23">
        <w:rPr>
          <w:rFonts w:ascii="Times New Roman" w:hAnsi="Times New Roman"/>
          <w:lang w:val="en-US" w:eastAsia="zh-CN"/>
        </w:rPr>
        <w:t>.</w:t>
      </w:r>
      <w:r w:rsidR="000113C0" w:rsidRPr="00943E23">
        <w:rPr>
          <w:rFonts w:ascii="Times New Roman" w:hAnsi="Times New Roman"/>
          <w:lang w:val="en-US" w:eastAsia="zh-CN"/>
        </w:rPr>
        <w:t>3</w:t>
      </w:r>
      <w:r w:rsidRPr="00943E23">
        <w:rPr>
          <w:rFonts w:ascii="Times New Roman" w:hAnsi="Times New Roman"/>
          <w:lang w:val="en-US" w:eastAsia="zh-CN"/>
        </w:rPr>
        <w:t xml:space="preserve"> UE MAC </w:t>
      </w:r>
      <w:proofErr w:type="spellStart"/>
      <w:r w:rsidRPr="00943E23">
        <w:rPr>
          <w:rFonts w:ascii="Times New Roman" w:hAnsi="Times New Roman"/>
          <w:i/>
          <w:lang w:val="en-US" w:eastAsia="zh-CN"/>
        </w:rPr>
        <w:t>timeAlignmentTimer</w:t>
      </w:r>
      <w:proofErr w:type="spellEnd"/>
      <w:r w:rsidRPr="00943E23">
        <w:rPr>
          <w:rFonts w:ascii="Times New Roman" w:hAnsi="Times New Roman"/>
          <w:lang w:val="en-US" w:eastAsia="zh-CN"/>
        </w:rPr>
        <w:t xml:space="preserve"> </w:t>
      </w:r>
      <w:proofErr w:type="spellStart"/>
      <w:r w:rsidRPr="00943E23">
        <w:rPr>
          <w:rFonts w:ascii="Times New Roman" w:hAnsi="Times New Roman"/>
          <w:lang w:val="en-US" w:eastAsia="zh-CN"/>
        </w:rPr>
        <w:t>behaviour</w:t>
      </w:r>
      <w:proofErr w:type="spellEnd"/>
    </w:p>
    <w:p w14:paraId="398E2563" w14:textId="7A37E6AB" w:rsidR="00122E6C" w:rsidRDefault="00122E6C" w:rsidP="00122E6C">
      <w:pPr>
        <w:rPr>
          <w:rFonts w:ascii="Times New Roman" w:eastAsia="MS Mincho" w:hAnsi="Times New Roman"/>
          <w:sz w:val="20"/>
          <w:szCs w:val="20"/>
          <w:lang w:val="en-GB"/>
        </w:rPr>
      </w:pPr>
      <w:r w:rsidRPr="003E39F9">
        <w:rPr>
          <w:rFonts w:ascii="Times New Roman" w:eastAsia="MS Mincho" w:hAnsi="Times New Roman"/>
          <w:sz w:val="20"/>
          <w:szCs w:val="20"/>
          <w:lang w:val="en-GB"/>
        </w:rPr>
        <w:t xml:space="preserve">The following agreement is achieved in last meeting on </w:t>
      </w:r>
      <w:r w:rsidRPr="00122E6C">
        <w:rPr>
          <w:rFonts w:ascii="Times New Roman" w:eastAsia="MS Mincho" w:hAnsi="Times New Roman"/>
          <w:sz w:val="20"/>
          <w:szCs w:val="20"/>
          <w:lang w:val="en-GB"/>
        </w:rPr>
        <w:t xml:space="preserve">UE MAC </w:t>
      </w:r>
      <w:proofErr w:type="spellStart"/>
      <w:r w:rsidRPr="00122E6C">
        <w:rPr>
          <w:rFonts w:ascii="Times New Roman" w:eastAsia="MS Mincho" w:hAnsi="Times New Roman"/>
          <w:i/>
          <w:sz w:val="20"/>
          <w:szCs w:val="20"/>
          <w:lang w:val="en-GB"/>
        </w:rPr>
        <w:t>timeAlignmentTimer</w:t>
      </w:r>
      <w:proofErr w:type="spellEnd"/>
      <w:r w:rsidRPr="00122E6C">
        <w:rPr>
          <w:rFonts w:ascii="Times New Roman" w:eastAsia="MS Mincho" w:hAnsi="Times New Roman"/>
          <w:sz w:val="20"/>
          <w:szCs w:val="20"/>
          <w:lang w:val="en-GB"/>
        </w:rPr>
        <w:t xml:space="preserve"> behaviour</w:t>
      </w:r>
      <w:r w:rsidRPr="003E39F9">
        <w:rPr>
          <w:rFonts w:ascii="Times New Roman" w:eastAsia="MS Mincho" w:hAnsi="Times New Roman"/>
          <w:sz w:val="20"/>
          <w:szCs w:val="20"/>
          <w:lang w:val="en-GB"/>
        </w:rPr>
        <w:t>:</w:t>
      </w:r>
    </w:p>
    <w:p w14:paraId="4D992AA7" w14:textId="77777777" w:rsidR="00943E23" w:rsidRPr="00122E6C" w:rsidRDefault="00943E23" w:rsidP="00122E6C">
      <w:pPr>
        <w:rPr>
          <w:rFonts w:ascii="Times New Roman" w:eastAsiaTheme="minorEastAsia" w:hAnsi="Times New Roman"/>
          <w:sz w:val="20"/>
          <w:szCs w:val="20"/>
          <w:lang w:val="en-GB"/>
        </w:rPr>
      </w:pPr>
    </w:p>
    <w:tbl>
      <w:tblPr>
        <w:tblStyle w:val="TableGrid"/>
        <w:tblW w:w="0" w:type="auto"/>
        <w:tblLook w:val="04A0" w:firstRow="1" w:lastRow="0" w:firstColumn="1" w:lastColumn="0" w:noHBand="0" w:noVBand="1"/>
      </w:tblPr>
      <w:tblGrid>
        <w:gridCol w:w="9631"/>
      </w:tblGrid>
      <w:tr w:rsidR="007043CB" w14:paraId="3D10E012" w14:textId="77777777" w:rsidTr="007043CB">
        <w:tc>
          <w:tcPr>
            <w:tcW w:w="9631" w:type="dxa"/>
          </w:tcPr>
          <w:p w14:paraId="4B70D453" w14:textId="77777777" w:rsidR="007043CB" w:rsidRPr="000D7193" w:rsidRDefault="007043CB" w:rsidP="007043CB">
            <w:pPr>
              <w:rPr>
                <w:rFonts w:ascii="Times New Roman" w:eastAsiaTheme="minorEastAsia" w:hAnsi="Times New Roman"/>
                <w:b/>
                <w:bCs/>
                <w:iCs/>
                <w:sz w:val="20"/>
                <w:szCs w:val="20"/>
                <w:u w:val="single"/>
              </w:rPr>
            </w:pPr>
            <w:r w:rsidRPr="000D7193">
              <w:rPr>
                <w:rFonts w:ascii="Times New Roman" w:eastAsiaTheme="minorEastAsia" w:hAnsi="Times New Roman"/>
                <w:b/>
                <w:bCs/>
                <w:iCs/>
                <w:sz w:val="20"/>
                <w:szCs w:val="20"/>
                <w:u w:val="single"/>
              </w:rPr>
              <w:t xml:space="preserve">Issue 1-1-7: UE MAC </w:t>
            </w:r>
            <w:proofErr w:type="spellStart"/>
            <w:r w:rsidRPr="000D7193">
              <w:rPr>
                <w:rFonts w:ascii="Times New Roman" w:eastAsiaTheme="minorEastAsia" w:hAnsi="Times New Roman"/>
                <w:b/>
                <w:bCs/>
                <w:i/>
                <w:sz w:val="20"/>
                <w:szCs w:val="20"/>
                <w:u w:val="single"/>
              </w:rPr>
              <w:t>timeAlignmentTimer</w:t>
            </w:r>
            <w:proofErr w:type="spellEnd"/>
            <w:r w:rsidRPr="000D7193">
              <w:rPr>
                <w:rFonts w:ascii="Times New Roman" w:eastAsiaTheme="minorEastAsia" w:hAnsi="Times New Roman"/>
                <w:b/>
                <w:bCs/>
                <w:iCs/>
                <w:sz w:val="20"/>
                <w:szCs w:val="20"/>
                <w:u w:val="single"/>
              </w:rPr>
              <w:t xml:space="preserve"> </w:t>
            </w:r>
            <w:proofErr w:type="spellStart"/>
            <w:r w:rsidRPr="000D7193">
              <w:rPr>
                <w:rFonts w:ascii="Times New Roman" w:eastAsiaTheme="minorEastAsia" w:hAnsi="Times New Roman"/>
                <w:b/>
                <w:bCs/>
                <w:iCs/>
                <w:sz w:val="20"/>
                <w:szCs w:val="20"/>
                <w:u w:val="single"/>
              </w:rPr>
              <w:t>behaviour</w:t>
            </w:r>
            <w:proofErr w:type="spellEnd"/>
          </w:p>
          <w:p w14:paraId="428E606D" w14:textId="77777777" w:rsidR="007043CB" w:rsidRPr="000D7193" w:rsidRDefault="007043CB" w:rsidP="007043CB">
            <w:pPr>
              <w:rPr>
                <w:rFonts w:ascii="Times New Roman" w:hAnsi="Times New Roman"/>
                <w:b/>
                <w:color w:val="0070C0"/>
                <w:sz w:val="20"/>
                <w:szCs w:val="20"/>
              </w:rPr>
            </w:pPr>
            <w:r>
              <w:rPr>
                <w:rFonts w:ascii="Times New Roman" w:hAnsi="Times New Roman"/>
                <w:b/>
                <w:color w:val="0070C0"/>
                <w:sz w:val="20"/>
                <w:szCs w:val="20"/>
              </w:rPr>
              <w:t>&lt;Way forward&gt;</w:t>
            </w:r>
          </w:p>
          <w:p w14:paraId="6B15FB21" w14:textId="77777777" w:rsidR="007043CB" w:rsidRPr="000D7193" w:rsidRDefault="007043CB" w:rsidP="007043CB">
            <w:pPr>
              <w:rPr>
                <w:rFonts w:ascii="Times New Roman" w:hAnsi="Times New Roman"/>
                <w:sz w:val="18"/>
                <w:szCs w:val="18"/>
              </w:rPr>
            </w:pPr>
            <w:r w:rsidRPr="000D7193">
              <w:rPr>
                <w:rFonts w:ascii="Times New Roman" w:hAnsi="Times New Roman"/>
                <w:sz w:val="18"/>
                <w:szCs w:val="18"/>
              </w:rPr>
              <w:t>Open issue needs further discussion</w:t>
            </w:r>
          </w:p>
          <w:p w14:paraId="45501068" w14:textId="77777777" w:rsidR="007043CB" w:rsidRPr="000D7193" w:rsidRDefault="007043CB" w:rsidP="007043CB">
            <w:pPr>
              <w:pStyle w:val="ListParagraph"/>
              <w:numPr>
                <w:ilvl w:val="0"/>
                <w:numId w:val="5"/>
              </w:numPr>
              <w:ind w:firstLineChars="0"/>
              <w:rPr>
                <w:sz w:val="18"/>
                <w:szCs w:val="18"/>
                <w:lang w:eastAsia="zh-CN"/>
              </w:rPr>
            </w:pPr>
            <w:r w:rsidRPr="000D7193">
              <w:rPr>
                <w:sz w:val="18"/>
                <w:szCs w:val="18"/>
                <w:lang w:eastAsia="zh-CN"/>
              </w:rPr>
              <w:t xml:space="preserve">FFS, </w:t>
            </w:r>
            <w:proofErr w:type="spellStart"/>
            <w:r w:rsidRPr="000D7193">
              <w:rPr>
                <w:i/>
                <w:sz w:val="18"/>
                <w:szCs w:val="18"/>
                <w:lang w:eastAsia="zh-CN"/>
              </w:rPr>
              <w:t>timeAlignmentTimer</w:t>
            </w:r>
            <w:proofErr w:type="spellEnd"/>
            <w:r w:rsidRPr="000D7193">
              <w:rPr>
                <w:sz w:val="18"/>
                <w:szCs w:val="18"/>
                <w:lang w:eastAsia="zh-CN"/>
              </w:rPr>
              <w:t xml:space="preserve"> behaviour when one-shot large UL timing adjustment is not in use (RACH-based timing adjustment):</w:t>
            </w:r>
          </w:p>
          <w:p w14:paraId="2B924385" w14:textId="77777777" w:rsidR="007043CB" w:rsidRPr="000D7193" w:rsidRDefault="007043CB" w:rsidP="007043CB">
            <w:pPr>
              <w:pStyle w:val="ListParagraph"/>
              <w:numPr>
                <w:ilvl w:val="1"/>
                <w:numId w:val="3"/>
              </w:numPr>
              <w:overflowPunct/>
              <w:autoSpaceDE/>
              <w:autoSpaceDN/>
              <w:adjustRightInd/>
              <w:spacing w:after="120"/>
              <w:ind w:left="1656" w:firstLineChars="0"/>
              <w:textAlignment w:val="auto"/>
              <w:rPr>
                <w:rFonts w:eastAsia="宋体"/>
                <w:sz w:val="18"/>
                <w:szCs w:val="18"/>
                <w:lang w:eastAsia="zh-CN"/>
              </w:rPr>
            </w:pPr>
            <w:r w:rsidRPr="000D7193">
              <w:rPr>
                <w:rFonts w:eastAsia="宋体"/>
                <w:sz w:val="18"/>
                <w:szCs w:val="18"/>
                <w:lang w:eastAsia="zh-CN"/>
              </w:rPr>
              <w:t xml:space="preserve">Option 1: In HST FR2 scenarios, UE MAC </w:t>
            </w:r>
            <w:proofErr w:type="spellStart"/>
            <w:r w:rsidRPr="000D7193">
              <w:rPr>
                <w:rFonts w:eastAsia="宋体"/>
                <w:i/>
                <w:iCs/>
                <w:sz w:val="18"/>
                <w:szCs w:val="18"/>
                <w:lang w:eastAsia="zh-CN"/>
              </w:rPr>
              <w:t>timeAlignmentTimer</w:t>
            </w:r>
            <w:proofErr w:type="spellEnd"/>
            <w:r w:rsidRPr="000D7193">
              <w:rPr>
                <w:rFonts w:eastAsia="宋体"/>
                <w:sz w:val="18"/>
                <w:szCs w:val="18"/>
                <w:lang w:eastAsia="zh-CN"/>
              </w:rPr>
              <w:t xml:space="preserve"> should be stopped or suspended after indicated inter-RRH TCI state switch</w:t>
            </w:r>
          </w:p>
          <w:p w14:paraId="035A5F91" w14:textId="0A46BC6A" w:rsidR="007043CB" w:rsidRPr="007043CB" w:rsidRDefault="007043CB" w:rsidP="007043CB">
            <w:pPr>
              <w:pStyle w:val="ListParagraph"/>
              <w:numPr>
                <w:ilvl w:val="1"/>
                <w:numId w:val="3"/>
              </w:numPr>
              <w:overflowPunct/>
              <w:autoSpaceDE/>
              <w:autoSpaceDN/>
              <w:adjustRightInd/>
              <w:spacing w:after="120"/>
              <w:ind w:left="1656" w:firstLineChars="0"/>
              <w:textAlignment w:val="auto"/>
              <w:rPr>
                <w:rFonts w:eastAsia="宋体"/>
                <w:sz w:val="18"/>
                <w:szCs w:val="18"/>
                <w:lang w:eastAsia="zh-CN"/>
              </w:rPr>
            </w:pPr>
            <w:r w:rsidRPr="000D7193">
              <w:rPr>
                <w:rFonts w:eastAsia="宋体"/>
                <w:sz w:val="18"/>
                <w:szCs w:val="18"/>
                <w:lang w:eastAsia="zh-CN"/>
              </w:rPr>
              <w:t xml:space="preserve">Option 2: No need to introduce new </w:t>
            </w:r>
            <w:proofErr w:type="spellStart"/>
            <w:r w:rsidRPr="000D7193">
              <w:rPr>
                <w:rFonts w:eastAsia="宋体"/>
                <w:i/>
                <w:iCs/>
                <w:sz w:val="18"/>
                <w:szCs w:val="18"/>
                <w:lang w:eastAsia="zh-CN"/>
              </w:rPr>
              <w:t>timeAlignmentTimer</w:t>
            </w:r>
            <w:proofErr w:type="spellEnd"/>
            <w:r w:rsidR="0006558B">
              <w:rPr>
                <w:rFonts w:eastAsia="宋体"/>
                <w:sz w:val="18"/>
                <w:szCs w:val="18"/>
                <w:lang w:eastAsia="zh-CN"/>
              </w:rPr>
              <w:t xml:space="preserve"> related enhancement</w:t>
            </w:r>
            <w:r>
              <w:rPr>
                <w:rFonts w:eastAsia="宋体" w:hint="eastAsia"/>
                <w:sz w:val="18"/>
                <w:szCs w:val="18"/>
                <w:lang w:eastAsia="zh-CN"/>
              </w:rPr>
              <w:t>s</w:t>
            </w:r>
          </w:p>
        </w:tc>
      </w:tr>
    </w:tbl>
    <w:p w14:paraId="6DC5AE23" w14:textId="77777777" w:rsidR="00943E23" w:rsidRDefault="00943E23" w:rsidP="00943E23">
      <w:pPr>
        <w:rPr>
          <w:rFonts w:ascii="Times New Roman" w:hAnsi="Times New Roman"/>
          <w:sz w:val="20"/>
          <w:szCs w:val="20"/>
        </w:rPr>
      </w:pPr>
    </w:p>
    <w:p w14:paraId="63CFC79B" w14:textId="08061E51" w:rsidR="004B0CB6" w:rsidRPr="00943E23" w:rsidRDefault="004B0CB6" w:rsidP="00943E23">
      <w:pPr>
        <w:rPr>
          <w:rFonts w:ascii="Times New Roman" w:hAnsi="Times New Roman"/>
          <w:sz w:val="20"/>
          <w:szCs w:val="20"/>
        </w:rPr>
      </w:pPr>
      <w:r w:rsidRPr="00943E23">
        <w:rPr>
          <w:rFonts w:ascii="Times New Roman" w:hAnsi="Times New Roman"/>
          <w:sz w:val="20"/>
          <w:szCs w:val="20"/>
        </w:rPr>
        <w:t xml:space="preserve">In previous meetings, some companies reckon that when one-shot large UL timing adjustment is not in use (RACH-based timing adjustment), the </w:t>
      </w:r>
      <w:proofErr w:type="spellStart"/>
      <w:r w:rsidRPr="00943E23">
        <w:rPr>
          <w:rFonts w:ascii="Times New Roman" w:hAnsi="Times New Roman"/>
          <w:i/>
          <w:sz w:val="20"/>
          <w:szCs w:val="20"/>
        </w:rPr>
        <w:t>timeAlignmentTimer</w:t>
      </w:r>
      <w:proofErr w:type="spellEnd"/>
      <w:r w:rsidRPr="00943E23">
        <w:rPr>
          <w:rFonts w:ascii="Times New Roman" w:hAnsi="Times New Roman"/>
          <w:sz w:val="20"/>
          <w:szCs w:val="20"/>
        </w:rPr>
        <w:t xml:space="preserve"> might be impacted </w:t>
      </w:r>
      <w:r w:rsidR="0006558B" w:rsidRPr="00943E23">
        <w:rPr>
          <w:rFonts w:ascii="Times New Roman" w:hAnsi="Times New Roman"/>
          <w:sz w:val="20"/>
          <w:szCs w:val="20"/>
        </w:rPr>
        <w:t>and need to be introduce new</w:t>
      </w:r>
      <w:r w:rsidR="0006558B" w:rsidRPr="00943E23">
        <w:rPr>
          <w:rFonts w:ascii="Times New Roman" w:hAnsi="Times New Roman"/>
          <w:i/>
          <w:sz w:val="20"/>
          <w:szCs w:val="20"/>
        </w:rPr>
        <w:t xml:space="preserve"> </w:t>
      </w:r>
      <w:proofErr w:type="spellStart"/>
      <w:r w:rsidR="0006558B" w:rsidRPr="00943E23">
        <w:rPr>
          <w:rFonts w:ascii="Times New Roman" w:hAnsi="Times New Roman"/>
          <w:i/>
          <w:sz w:val="20"/>
          <w:szCs w:val="20"/>
        </w:rPr>
        <w:t>timeAlignmentTimer</w:t>
      </w:r>
      <w:proofErr w:type="spellEnd"/>
      <w:r w:rsidR="0006558B" w:rsidRPr="00943E23">
        <w:rPr>
          <w:rFonts w:ascii="Times New Roman" w:hAnsi="Times New Roman"/>
          <w:sz w:val="20"/>
          <w:szCs w:val="20"/>
        </w:rPr>
        <w:t xml:space="preserve"> related enhancement</w:t>
      </w:r>
      <w:r w:rsidR="0006558B" w:rsidRPr="00943E23">
        <w:rPr>
          <w:rFonts w:ascii="Times New Roman" w:hAnsi="Times New Roman" w:hint="eastAsia"/>
          <w:sz w:val="20"/>
          <w:szCs w:val="20"/>
        </w:rPr>
        <w:t>s</w:t>
      </w:r>
      <w:r w:rsidRPr="00943E23">
        <w:rPr>
          <w:rFonts w:ascii="Times New Roman" w:hAnsi="Times New Roman"/>
          <w:sz w:val="20"/>
          <w:szCs w:val="20"/>
        </w:rPr>
        <w:t xml:space="preserve">. </w:t>
      </w:r>
      <w:r w:rsidRPr="00A52AE2">
        <w:rPr>
          <w:rFonts w:ascii="Times New Roman" w:eastAsiaTheme="minorEastAsia" w:hAnsi="Times New Roman"/>
          <w:iCs/>
          <w:sz w:val="20"/>
          <w:szCs w:val="20"/>
          <w:lang w:val="en-GB"/>
        </w:rPr>
        <w:t xml:space="preserve">From our perspective, there is no need to introduce new </w:t>
      </w:r>
      <w:proofErr w:type="spellStart"/>
      <w:r w:rsidRPr="00A52AE2">
        <w:rPr>
          <w:rFonts w:ascii="Times New Roman" w:eastAsiaTheme="minorEastAsia" w:hAnsi="Times New Roman"/>
          <w:i/>
          <w:iCs/>
          <w:sz w:val="20"/>
          <w:szCs w:val="20"/>
          <w:lang w:val="en-GB"/>
        </w:rPr>
        <w:t>timeAlignmentTimer</w:t>
      </w:r>
      <w:proofErr w:type="spellEnd"/>
      <w:r w:rsidRPr="00A52AE2">
        <w:rPr>
          <w:rFonts w:ascii="Times New Roman" w:eastAsiaTheme="minorEastAsia" w:hAnsi="Times New Roman"/>
          <w:iCs/>
          <w:sz w:val="20"/>
          <w:szCs w:val="20"/>
          <w:lang w:val="en-GB"/>
        </w:rPr>
        <w:t xml:space="preserve"> related enhancements</w:t>
      </w:r>
      <w:r>
        <w:rPr>
          <w:rFonts w:ascii="Times New Roman" w:eastAsiaTheme="minorEastAsia" w:hAnsi="Times New Roman"/>
          <w:iCs/>
          <w:sz w:val="20"/>
          <w:szCs w:val="20"/>
          <w:lang w:val="en-GB"/>
        </w:rPr>
        <w:t xml:space="preserve">, </w:t>
      </w:r>
      <w:r w:rsidRPr="00943E23">
        <w:rPr>
          <w:rFonts w:ascii="Times New Roman" w:hAnsi="Times New Roman"/>
          <w:sz w:val="20"/>
          <w:szCs w:val="20"/>
        </w:rPr>
        <w:t>the reasons are as follows:</w:t>
      </w:r>
    </w:p>
    <w:p w14:paraId="3529843D" w14:textId="19B5ECDD" w:rsidR="004B0CB6" w:rsidRDefault="004B0CB6" w:rsidP="004B0CB6">
      <w:pPr>
        <w:pStyle w:val="ListParagraph"/>
        <w:numPr>
          <w:ilvl w:val="0"/>
          <w:numId w:val="8"/>
        </w:numPr>
        <w:ind w:left="0" w:firstLineChars="0" w:firstLine="0"/>
        <w:rPr>
          <w:rFonts w:eastAsiaTheme="minorEastAsia"/>
          <w:iCs/>
        </w:rPr>
      </w:pPr>
      <w:r w:rsidRPr="00A52AE2">
        <w:rPr>
          <w:rFonts w:eastAsiaTheme="minorEastAsia"/>
          <w:iCs/>
        </w:rPr>
        <w:t>First</w:t>
      </w:r>
      <w:r w:rsidR="00943E23">
        <w:rPr>
          <w:rFonts w:eastAsiaTheme="minorEastAsia"/>
          <w:iCs/>
        </w:rPr>
        <w:t>ly</w:t>
      </w:r>
      <w:r w:rsidRPr="00A52AE2">
        <w:rPr>
          <w:rFonts w:eastAsiaTheme="minorEastAsia"/>
          <w:iCs/>
        </w:rPr>
        <w:t xml:space="preserve">, the </w:t>
      </w:r>
      <w:r w:rsidRPr="00A52AE2">
        <w:rPr>
          <w:rFonts w:eastAsiaTheme="minorEastAsia" w:hint="eastAsia"/>
          <w:iCs/>
        </w:rPr>
        <w:t>“</w:t>
      </w:r>
      <w:r w:rsidRPr="00A52AE2">
        <w:rPr>
          <w:rFonts w:eastAsiaTheme="minorEastAsia"/>
          <w:iCs/>
        </w:rPr>
        <w:t>UL time aligned</w:t>
      </w:r>
      <w:r w:rsidRPr="00A52AE2">
        <w:rPr>
          <w:rFonts w:eastAsiaTheme="minorEastAsia" w:hint="eastAsia"/>
          <w:iCs/>
        </w:rPr>
        <w:t>”</w:t>
      </w:r>
      <w:r w:rsidRPr="00A52AE2">
        <w:rPr>
          <w:rFonts w:eastAsiaTheme="minorEastAsia" w:hint="eastAsia"/>
          <w:iCs/>
        </w:rPr>
        <w:t xml:space="preserve"> </w:t>
      </w:r>
      <w:r w:rsidRPr="00A52AE2">
        <w:rPr>
          <w:rFonts w:eastAsiaTheme="minorEastAsia"/>
          <w:iCs/>
        </w:rPr>
        <w:t>in the definition of</w:t>
      </w:r>
      <w:r w:rsidRPr="00D40DF3">
        <w:rPr>
          <w:rFonts w:eastAsiaTheme="minorEastAsia"/>
          <w:i/>
          <w:iCs/>
        </w:rPr>
        <w:t xml:space="preserve"> </w:t>
      </w:r>
      <w:proofErr w:type="spellStart"/>
      <w:r w:rsidRPr="00D40DF3">
        <w:rPr>
          <w:rFonts w:eastAsiaTheme="minorEastAsia"/>
          <w:i/>
          <w:iCs/>
        </w:rPr>
        <w:t>timeAlignmentTimer</w:t>
      </w:r>
      <w:proofErr w:type="spellEnd"/>
      <w:r w:rsidRPr="00A52AE2">
        <w:rPr>
          <w:rFonts w:eastAsiaTheme="minorEastAsia"/>
          <w:iCs/>
        </w:rPr>
        <w:t xml:space="preserve"> given by RAN2 is irrelevant to CP length. </w:t>
      </w:r>
    </w:p>
    <w:p w14:paraId="14C2E677" w14:textId="5AA5267C" w:rsidR="004B0CB6" w:rsidRPr="00A60915" w:rsidRDefault="004B0CB6" w:rsidP="004B0CB6">
      <w:pPr>
        <w:pStyle w:val="ListParagraph"/>
        <w:numPr>
          <w:ilvl w:val="0"/>
          <w:numId w:val="8"/>
        </w:numPr>
        <w:ind w:left="0" w:firstLineChars="0" w:firstLine="0"/>
        <w:rPr>
          <w:rFonts w:eastAsiaTheme="minorEastAsia"/>
          <w:iCs/>
        </w:rPr>
      </w:pPr>
      <w:r w:rsidRPr="000B5F7B">
        <w:rPr>
          <w:rFonts w:eastAsiaTheme="minorEastAsia"/>
          <w:iCs/>
        </w:rPr>
        <w:lastRenderedPageBreak/>
        <w:t>Second</w:t>
      </w:r>
      <w:r w:rsidR="00943E23">
        <w:rPr>
          <w:rFonts w:eastAsiaTheme="minorEastAsia"/>
          <w:iCs/>
        </w:rPr>
        <w:t>ly</w:t>
      </w:r>
      <w:r w:rsidRPr="000B5F7B">
        <w:rPr>
          <w:rFonts w:eastAsiaTheme="minorEastAsia"/>
          <w:iCs/>
        </w:rPr>
        <w:t xml:space="preserve">, </w:t>
      </w:r>
      <w:r w:rsidR="00D737E0">
        <w:rPr>
          <w:rFonts w:eastAsiaTheme="minorEastAsia"/>
          <w:iCs/>
        </w:rPr>
        <w:t xml:space="preserve">based on the definition of TAT specified in RAN2, </w:t>
      </w:r>
      <w:r w:rsidRPr="000B5F7B">
        <w:rPr>
          <w:rFonts w:eastAsiaTheme="minorEastAsia"/>
          <w:iCs/>
        </w:rPr>
        <w:t>the Timer controls how long the MAC entity considers the Serving Cells belonging to the associated TAG to be uplink time aligned and represents whether the UE is time aligned in UL with TAG or not</w:t>
      </w:r>
      <w:r>
        <w:rPr>
          <w:rFonts w:eastAsiaTheme="minorEastAsia"/>
          <w:iCs/>
        </w:rPr>
        <w:t>. UE maintain the TAT together with NW</w:t>
      </w:r>
      <w:r w:rsidRPr="00A60915">
        <w:rPr>
          <w:rFonts w:eastAsiaTheme="minorEastAsia"/>
          <w:iCs/>
        </w:rPr>
        <w:t>, e</w:t>
      </w:r>
      <w:r w:rsidRPr="00A60915">
        <w:rPr>
          <w:rFonts w:eastAsiaTheme="minorEastAsia" w:hint="eastAsia"/>
          <w:iCs/>
        </w:rPr>
        <w:t>ac</w:t>
      </w:r>
      <w:r w:rsidRPr="00A60915">
        <w:rPr>
          <w:rFonts w:eastAsiaTheme="minorEastAsia"/>
          <w:iCs/>
        </w:rPr>
        <w:t xml:space="preserve">h time UE receives the TAC MAC CE (connected mode) sent from NW, it would apply the TAC to start/restart the </w:t>
      </w:r>
      <w:proofErr w:type="spellStart"/>
      <w:r w:rsidRPr="00A60915">
        <w:rPr>
          <w:rFonts w:eastAsiaTheme="minorEastAsia"/>
          <w:i/>
          <w:iCs/>
        </w:rPr>
        <w:t>timeAlignmentTimer</w:t>
      </w:r>
      <w:proofErr w:type="spellEnd"/>
      <w:r w:rsidRPr="00A60915">
        <w:rPr>
          <w:rFonts w:eastAsiaTheme="minorEastAsia"/>
          <w:i/>
          <w:iCs/>
        </w:rPr>
        <w:t xml:space="preserve">. </w:t>
      </w:r>
      <w:r w:rsidRPr="00A60915">
        <w:rPr>
          <w:rFonts w:eastAsiaTheme="minorEastAsia"/>
          <w:iCs/>
        </w:rPr>
        <w:t>The</w:t>
      </w:r>
      <w:r w:rsidRPr="00A60915">
        <w:rPr>
          <w:rFonts w:eastAsiaTheme="minorEastAsia"/>
          <w:i/>
          <w:iCs/>
        </w:rPr>
        <w:t xml:space="preserve"> </w:t>
      </w:r>
      <w:r w:rsidRPr="00A60915">
        <w:rPr>
          <w:rFonts w:eastAsiaTheme="minorEastAsia"/>
          <w:iCs/>
        </w:rPr>
        <w:t xml:space="preserve">Time increases in time, if </w:t>
      </w:r>
      <w:r w:rsidRPr="007C1B7F">
        <w:rPr>
          <w:rFonts w:eastAsiaTheme="minorEastAsia"/>
          <w:iCs/>
        </w:rPr>
        <w:t>TAT</w:t>
      </w:r>
      <w:r w:rsidRPr="00A60915">
        <w:rPr>
          <w:rFonts w:eastAsiaTheme="minorEastAsia"/>
          <w:iCs/>
        </w:rPr>
        <w:t xml:space="preserve"> reaches a certain threshold (i.e., UE does not receive the new timing command from NW or NW does not receive an ACK from UE after delivering the TAC within a time duration) , the TAT would be Expired on the UE side or NW side. The TAT threshold is RRC configurable, which is shown below</w:t>
      </w:r>
    </w:p>
    <w:p w14:paraId="14100F97" w14:textId="77777777" w:rsidR="004B0CB6" w:rsidRDefault="004B0CB6" w:rsidP="004B0CB6">
      <w:pPr>
        <w:pStyle w:val="ListParagraph"/>
        <w:ind w:firstLineChars="0" w:firstLine="0"/>
        <w:rPr>
          <w:color w:val="000000"/>
          <w:shd w:val="clear" w:color="auto" w:fill="FFFFFF"/>
        </w:rPr>
      </w:pPr>
      <w:proofErr w:type="spellStart"/>
      <w:r w:rsidRPr="00612745">
        <w:rPr>
          <w:i/>
          <w:color w:val="000000"/>
          <w:shd w:val="clear" w:color="auto" w:fill="FFFFFF"/>
        </w:rPr>
        <w:t>TimeAlignmentTimer</w:t>
      </w:r>
      <w:proofErr w:type="spellEnd"/>
      <w:r w:rsidRPr="00612745">
        <w:rPr>
          <w:i/>
          <w:color w:val="000000"/>
          <w:shd w:val="clear" w:color="auto" w:fill="FFFFFF"/>
        </w:rPr>
        <w:t xml:space="preserve"> ::= ENUMERATED {ms500, ms750, ms1280, ms1920, ms2560, ms5120, ms10240, infinity}</w:t>
      </w:r>
    </w:p>
    <w:p w14:paraId="50B60568" w14:textId="036AD3A0" w:rsidR="001712DB" w:rsidRDefault="001712DB" w:rsidP="004B0CB6">
      <w:pPr>
        <w:pStyle w:val="ListParagraph"/>
        <w:ind w:firstLineChars="0" w:firstLine="0"/>
        <w:rPr>
          <w:rFonts w:eastAsiaTheme="minorEastAsia"/>
          <w:iCs/>
        </w:rPr>
      </w:pPr>
      <w:r>
        <w:rPr>
          <w:color w:val="000000"/>
          <w:shd w:val="clear" w:color="auto" w:fill="FFFFFF"/>
        </w:rPr>
        <w:t xml:space="preserve">If the TAT is recommended and </w:t>
      </w:r>
      <w:r w:rsidRPr="006B5903">
        <w:rPr>
          <w:rFonts w:hint="eastAsia"/>
          <w:color w:val="000000"/>
          <w:shd w:val="clear" w:color="auto" w:fill="FFFFFF"/>
        </w:rPr>
        <w:t>c</w:t>
      </w:r>
      <w:r w:rsidRPr="006B5903">
        <w:rPr>
          <w:color w:val="000000"/>
          <w:shd w:val="clear" w:color="auto" w:fill="FFFFFF"/>
        </w:rPr>
        <w:t xml:space="preserve">onfigured as </w:t>
      </w:r>
      <w:r>
        <w:rPr>
          <w:color w:val="000000"/>
          <w:shd w:val="clear" w:color="auto" w:fill="FFFFFF"/>
        </w:rPr>
        <w:t>infinity, e.g.</w:t>
      </w:r>
      <w:r w:rsidR="001C13FD">
        <w:rPr>
          <w:color w:val="000000"/>
          <w:shd w:val="clear" w:color="auto" w:fill="FFFFFF"/>
        </w:rPr>
        <w:t xml:space="preserve"> DRX.8, </w:t>
      </w:r>
      <w:r>
        <w:rPr>
          <w:color w:val="000000"/>
          <w:shd w:val="clear" w:color="auto" w:fill="FFFFFF"/>
        </w:rPr>
        <w:t xml:space="preserve">UE cannot </w:t>
      </w:r>
      <w:r w:rsidRPr="00E71093">
        <w:rPr>
          <w:color w:val="000000"/>
          <w:shd w:val="clear" w:color="auto" w:fill="FFFFFF"/>
        </w:rPr>
        <w:t>judge</w:t>
      </w:r>
      <w:r>
        <w:rPr>
          <w:color w:val="000000"/>
          <w:shd w:val="clear" w:color="auto" w:fill="FFFFFF"/>
        </w:rPr>
        <w:t xml:space="preserve"> whether it is in UL out of </w:t>
      </w:r>
      <w:r w:rsidRPr="00E71093">
        <w:rPr>
          <w:color w:val="000000"/>
          <w:shd w:val="clear" w:color="auto" w:fill="FFFFFF"/>
        </w:rPr>
        <w:t xml:space="preserve">synchronization state </w:t>
      </w:r>
      <w:r>
        <w:rPr>
          <w:color w:val="000000"/>
          <w:shd w:val="clear" w:color="auto" w:fill="FFFFFF"/>
        </w:rPr>
        <w:t xml:space="preserve">by using the Timer, but UE </w:t>
      </w:r>
      <w:r w:rsidRPr="00142FC8">
        <w:rPr>
          <w:rFonts w:eastAsiaTheme="minorEastAsia"/>
          <w:iCs/>
        </w:rPr>
        <w:t xml:space="preserve">can continue normal </w:t>
      </w:r>
      <w:r>
        <w:rPr>
          <w:rFonts w:eastAsiaTheme="minorEastAsia"/>
          <w:iCs/>
        </w:rPr>
        <w:t xml:space="preserve">DL </w:t>
      </w:r>
      <w:r w:rsidRPr="00142FC8">
        <w:rPr>
          <w:rFonts w:eastAsiaTheme="minorEastAsia"/>
          <w:iCs/>
        </w:rPr>
        <w:t>operation</w:t>
      </w:r>
      <w:r>
        <w:rPr>
          <w:rFonts w:eastAsiaTheme="minorEastAsia"/>
          <w:iCs/>
        </w:rPr>
        <w:t>.</w:t>
      </w:r>
      <w:r>
        <w:rPr>
          <w:color w:val="000000"/>
          <w:shd w:val="clear" w:color="auto" w:fill="FFFFFF"/>
        </w:rPr>
        <w:t xml:space="preserve"> </w:t>
      </w:r>
      <w:r w:rsidR="001C13FD">
        <w:rPr>
          <w:color w:val="000000"/>
          <w:shd w:val="clear" w:color="auto" w:fill="FFFFFF"/>
        </w:rPr>
        <w:t xml:space="preserve">After indicating </w:t>
      </w:r>
      <w:r w:rsidR="001C13FD" w:rsidRPr="00BC2723">
        <w:rPr>
          <w:rFonts w:eastAsiaTheme="minorEastAsia"/>
          <w:iCs/>
        </w:rPr>
        <w:t>inter-RRH TCI state switch</w:t>
      </w:r>
      <w:r w:rsidR="001C13FD">
        <w:rPr>
          <w:color w:val="000000"/>
          <w:shd w:val="clear" w:color="auto" w:fill="FFFFFF"/>
        </w:rPr>
        <w:t>, i</w:t>
      </w:r>
      <w:r>
        <w:rPr>
          <w:color w:val="000000"/>
          <w:shd w:val="clear" w:color="auto" w:fill="FFFFFF"/>
        </w:rPr>
        <w:t xml:space="preserve">f </w:t>
      </w:r>
      <w:r w:rsidRPr="00F52056">
        <w:rPr>
          <w:color w:val="000000"/>
          <w:shd w:val="clear" w:color="auto" w:fill="FFFFFF"/>
        </w:rPr>
        <w:t>the</w:t>
      </w:r>
      <w:r>
        <w:rPr>
          <w:color w:val="000000"/>
          <w:shd w:val="clear" w:color="auto" w:fill="FFFFFF"/>
        </w:rPr>
        <w:t xml:space="preserve"> NW</w:t>
      </w:r>
      <w:r w:rsidRPr="00F52056">
        <w:rPr>
          <w:color w:val="000000"/>
          <w:shd w:val="clear" w:color="auto" w:fill="FFFFFF"/>
        </w:rPr>
        <w:t xml:space="preserve"> detects that there is DL </w:t>
      </w:r>
      <w:r>
        <w:rPr>
          <w:color w:val="000000"/>
          <w:shd w:val="clear" w:color="auto" w:fill="FFFFFF"/>
        </w:rPr>
        <w:t>d</w:t>
      </w:r>
      <w:r w:rsidRPr="00F52056">
        <w:rPr>
          <w:color w:val="000000"/>
          <w:shd w:val="clear" w:color="auto" w:fill="FFFFFF"/>
        </w:rPr>
        <w:t>ata to be sent to UE in its MAC Buffer</w:t>
      </w:r>
      <w:r>
        <w:rPr>
          <w:color w:val="000000"/>
          <w:shd w:val="clear" w:color="auto" w:fill="FFFFFF"/>
        </w:rPr>
        <w:t>, it</w:t>
      </w:r>
      <w:r>
        <w:rPr>
          <w:color w:val="000000"/>
          <w:shd w:val="clear" w:color="auto" w:fill="FFFFFF"/>
          <w:lang w:val="en-US"/>
        </w:rPr>
        <w:t xml:space="preserve"> would </w:t>
      </w:r>
      <w:r w:rsidRPr="00E71093">
        <w:rPr>
          <w:color w:val="000000"/>
          <w:shd w:val="clear" w:color="auto" w:fill="FFFFFF"/>
          <w:lang w:val="en-US"/>
        </w:rPr>
        <w:t xml:space="preserve">force UE to initiate </w:t>
      </w:r>
      <w:r>
        <w:rPr>
          <w:color w:val="000000"/>
          <w:shd w:val="clear" w:color="auto" w:fill="FFFFFF"/>
          <w:lang w:val="en-US"/>
        </w:rPr>
        <w:t xml:space="preserve">RA procedure by sending </w:t>
      </w:r>
      <w:r w:rsidRPr="00E71093">
        <w:rPr>
          <w:color w:val="000000"/>
          <w:shd w:val="clear" w:color="auto" w:fill="FFFFFF"/>
          <w:lang w:val="en-US"/>
        </w:rPr>
        <w:t>PDCCH Order</w:t>
      </w:r>
      <w:r>
        <w:rPr>
          <w:color w:val="000000"/>
          <w:shd w:val="clear" w:color="auto" w:fill="FFFFFF"/>
          <w:lang w:val="en-US"/>
        </w:rPr>
        <w:t xml:space="preserve">, but this is an existing procedure and there is no considerable impact on </w:t>
      </w:r>
      <w:proofErr w:type="spellStart"/>
      <w:r w:rsidRPr="00612745">
        <w:rPr>
          <w:i/>
          <w:color w:val="000000"/>
          <w:shd w:val="clear" w:color="auto" w:fill="FFFFFF"/>
        </w:rPr>
        <w:t>TimeAlignmentTimer</w:t>
      </w:r>
      <w:proofErr w:type="spellEnd"/>
      <w:r w:rsidR="001C13FD">
        <w:rPr>
          <w:color w:val="000000"/>
          <w:shd w:val="clear" w:color="auto" w:fill="FFFFFF"/>
        </w:rPr>
        <w:t xml:space="preserve">, and </w:t>
      </w:r>
      <w:r w:rsidR="001C13FD" w:rsidRPr="001C13FD">
        <w:rPr>
          <w:color w:val="000000"/>
          <w:shd w:val="clear" w:color="auto" w:fill="FFFFFF"/>
        </w:rPr>
        <w:t>then there is no need to intr</w:t>
      </w:r>
      <w:r w:rsidR="001C13FD" w:rsidRPr="001C13FD">
        <w:rPr>
          <w:rFonts w:eastAsia="宋体"/>
          <w:lang w:eastAsia="zh-CN"/>
        </w:rPr>
        <w:t xml:space="preserve">oduce new </w:t>
      </w:r>
      <w:proofErr w:type="spellStart"/>
      <w:r w:rsidR="001C13FD" w:rsidRPr="001C13FD">
        <w:rPr>
          <w:rFonts w:eastAsia="宋体"/>
          <w:i/>
          <w:iCs/>
          <w:lang w:eastAsia="zh-CN"/>
        </w:rPr>
        <w:t>timeAlignmentTimer</w:t>
      </w:r>
      <w:proofErr w:type="spellEnd"/>
      <w:r w:rsidR="001C13FD" w:rsidRPr="001C13FD">
        <w:rPr>
          <w:rFonts w:eastAsia="宋体"/>
          <w:lang w:eastAsia="zh-CN"/>
        </w:rPr>
        <w:t xml:space="preserve"> related enhancement</w:t>
      </w:r>
      <w:r w:rsidR="001C13FD" w:rsidRPr="001C13FD">
        <w:rPr>
          <w:rFonts w:eastAsia="宋体" w:hint="eastAsia"/>
          <w:lang w:eastAsia="zh-CN"/>
        </w:rPr>
        <w:t>s</w:t>
      </w:r>
      <w:r w:rsidRPr="001C13FD">
        <w:rPr>
          <w:color w:val="000000"/>
          <w:shd w:val="clear" w:color="auto" w:fill="FFFFFF"/>
        </w:rPr>
        <w:t>.</w:t>
      </w:r>
    </w:p>
    <w:p w14:paraId="2C524A15" w14:textId="44C46457" w:rsidR="001712DB" w:rsidRDefault="000C2D33" w:rsidP="00B47CC7">
      <w:pPr>
        <w:pStyle w:val="ListParagraph"/>
        <w:numPr>
          <w:ilvl w:val="0"/>
          <w:numId w:val="8"/>
        </w:numPr>
        <w:ind w:left="0" w:firstLineChars="0" w:firstLine="0"/>
        <w:rPr>
          <w:rFonts w:eastAsiaTheme="minorEastAsia"/>
          <w:iCs/>
        </w:rPr>
      </w:pPr>
      <w:r>
        <w:rPr>
          <w:rFonts w:eastAsiaTheme="minorEastAsia"/>
          <w:iCs/>
        </w:rPr>
        <w:t>Besides, t</w:t>
      </w:r>
      <w:r w:rsidRPr="000C2D33">
        <w:rPr>
          <w:rFonts w:eastAsiaTheme="minorEastAsia"/>
          <w:iCs/>
        </w:rPr>
        <w:t>heoretically</w:t>
      </w:r>
      <w:r>
        <w:rPr>
          <w:rFonts w:eastAsiaTheme="minorEastAsia" w:hint="eastAsia"/>
          <w:iCs/>
        </w:rPr>
        <w:t>,</w:t>
      </w:r>
      <w:r>
        <w:rPr>
          <w:rFonts w:eastAsiaTheme="minorEastAsia"/>
          <w:iCs/>
        </w:rPr>
        <w:t xml:space="preserve"> </w:t>
      </w:r>
      <w:r w:rsidRPr="00DA640B">
        <w:rPr>
          <w:rFonts w:eastAsiaTheme="minorEastAsia"/>
          <w:iCs/>
        </w:rPr>
        <w:t xml:space="preserve">in comparison to the </w:t>
      </w:r>
      <w:r>
        <w:rPr>
          <w:rFonts w:eastAsiaTheme="minorEastAsia"/>
          <w:iCs/>
        </w:rPr>
        <w:t>Timer</w:t>
      </w:r>
      <w:r w:rsidRPr="00DA640B">
        <w:rPr>
          <w:rFonts w:eastAsiaTheme="minorEastAsia"/>
          <w:iCs/>
        </w:rPr>
        <w:t xml:space="preserve"> value (e.g., 500 </w:t>
      </w:r>
      <w:proofErr w:type="spellStart"/>
      <w:r w:rsidRPr="00DA640B">
        <w:rPr>
          <w:rFonts w:eastAsiaTheme="minorEastAsia"/>
          <w:iCs/>
        </w:rPr>
        <w:t>ms</w:t>
      </w:r>
      <w:proofErr w:type="spellEnd"/>
      <w:r w:rsidRPr="00DA640B">
        <w:rPr>
          <w:rFonts w:eastAsiaTheme="minorEastAsia"/>
          <w:iCs/>
        </w:rPr>
        <w:t xml:space="preserve"> the worst case), the </w:t>
      </w:r>
      <w:r w:rsidR="007175FA">
        <w:rPr>
          <w:rFonts w:eastAsiaTheme="minorEastAsia"/>
          <w:iCs/>
        </w:rPr>
        <w:t>duration</w:t>
      </w:r>
      <w:r>
        <w:rPr>
          <w:rFonts w:eastAsiaTheme="minorEastAsia"/>
          <w:iCs/>
        </w:rPr>
        <w:t xml:space="preserve"> of </w:t>
      </w:r>
      <w:r w:rsidRPr="00DA640B">
        <w:rPr>
          <w:rFonts w:eastAsiaTheme="minorEastAsia"/>
          <w:iCs/>
        </w:rPr>
        <w:t>UL timin</w:t>
      </w:r>
      <w:r>
        <w:rPr>
          <w:rFonts w:eastAsiaTheme="minorEastAsia"/>
          <w:iCs/>
        </w:rPr>
        <w:t xml:space="preserve">g mismatching </w:t>
      </w:r>
      <w:r w:rsidRPr="007175FA">
        <w:rPr>
          <w:rFonts w:eastAsiaTheme="minorEastAsia"/>
          <w:iCs/>
        </w:rPr>
        <w:t>is</w:t>
      </w:r>
      <w:r>
        <w:rPr>
          <w:rFonts w:eastAsiaTheme="minorEastAsia"/>
          <w:iCs/>
        </w:rPr>
        <w:t xml:space="preserve"> </w:t>
      </w:r>
      <w:r w:rsidRPr="00DA640B">
        <w:rPr>
          <w:rFonts w:eastAsiaTheme="minorEastAsia"/>
          <w:iCs/>
        </w:rPr>
        <w:t>rather limited.</w:t>
      </w:r>
      <w:r>
        <w:rPr>
          <w:rFonts w:eastAsiaTheme="minorEastAsia"/>
          <w:iCs/>
        </w:rPr>
        <w:t xml:space="preserve"> At this time, the Timer is still running since the UL TAT is not </w:t>
      </w:r>
      <w:r w:rsidRPr="00A60915">
        <w:rPr>
          <w:rFonts w:eastAsiaTheme="minorEastAsia"/>
          <w:iCs/>
        </w:rPr>
        <w:t>Expired</w:t>
      </w:r>
      <w:r>
        <w:rPr>
          <w:rFonts w:eastAsiaTheme="minorEastAsia"/>
          <w:iCs/>
        </w:rPr>
        <w:t xml:space="preserve"> on NW side, and </w:t>
      </w:r>
      <w:r w:rsidR="007175FA">
        <w:rPr>
          <w:rFonts w:eastAsiaTheme="minorEastAsia"/>
          <w:iCs/>
        </w:rPr>
        <w:t>NW can determine UE is in the UL</w:t>
      </w:r>
      <w:r w:rsidR="007175FA" w:rsidRPr="007175FA">
        <w:rPr>
          <w:rFonts w:eastAsiaTheme="minorEastAsia"/>
          <w:iCs/>
        </w:rPr>
        <w:t xml:space="preserve"> synchronization state</w:t>
      </w:r>
      <w:r w:rsidR="007175FA">
        <w:rPr>
          <w:rFonts w:eastAsiaTheme="minorEastAsia"/>
          <w:iCs/>
        </w:rPr>
        <w:t xml:space="preserve">, </w:t>
      </w:r>
      <w:r w:rsidRPr="00142FC8">
        <w:rPr>
          <w:rFonts w:eastAsiaTheme="minorEastAsia"/>
          <w:iCs/>
        </w:rPr>
        <w:t xml:space="preserve">UE </w:t>
      </w:r>
      <w:r w:rsidR="00B87B16">
        <w:rPr>
          <w:rFonts w:eastAsiaTheme="minorEastAsia"/>
          <w:iCs/>
        </w:rPr>
        <w:t xml:space="preserve">also </w:t>
      </w:r>
      <w:r w:rsidRPr="00142FC8">
        <w:rPr>
          <w:rFonts w:eastAsiaTheme="minorEastAsia"/>
          <w:iCs/>
        </w:rPr>
        <w:t>can assume the UL timing is aligned and continue normal operation</w:t>
      </w:r>
      <w:r w:rsidR="00B87B16">
        <w:rPr>
          <w:rFonts w:eastAsiaTheme="minorEastAsia"/>
          <w:iCs/>
        </w:rPr>
        <w:t>. Even</w:t>
      </w:r>
      <w:r>
        <w:rPr>
          <w:rFonts w:eastAsiaTheme="minorEastAsia"/>
          <w:iCs/>
        </w:rPr>
        <w:t xml:space="preserve"> </w:t>
      </w:r>
      <w:r w:rsidR="00B87B16">
        <w:rPr>
          <w:rFonts w:eastAsiaTheme="minorEastAsia"/>
          <w:iCs/>
        </w:rPr>
        <w:t>i</w:t>
      </w:r>
      <w:r w:rsidR="00B47CC7" w:rsidRPr="00B47CC7">
        <w:rPr>
          <w:rFonts w:eastAsiaTheme="minorEastAsia"/>
          <w:iCs/>
        </w:rPr>
        <w:t xml:space="preserve">f the RACH-based timing adjustment solution is triggered, there is no difference from existing non-HST RACH-based UL timing adjustment and also no impact on MAC </w:t>
      </w:r>
      <w:proofErr w:type="spellStart"/>
      <w:r w:rsidR="00B47CC7" w:rsidRPr="00B47CC7">
        <w:rPr>
          <w:rFonts w:eastAsiaTheme="minorEastAsia"/>
          <w:iCs/>
        </w:rPr>
        <w:t>timeAlignmentTimer</w:t>
      </w:r>
      <w:proofErr w:type="spellEnd"/>
      <w:r w:rsidR="00B47CC7" w:rsidRPr="00B47CC7">
        <w:rPr>
          <w:rFonts w:eastAsiaTheme="minorEastAsia"/>
          <w:iCs/>
        </w:rPr>
        <w:t xml:space="preserve"> definition and </w:t>
      </w:r>
      <w:r w:rsidR="00B87B16">
        <w:rPr>
          <w:rFonts w:eastAsiaTheme="minorEastAsia"/>
          <w:iCs/>
        </w:rPr>
        <w:t xml:space="preserve">behaviour. </w:t>
      </w:r>
    </w:p>
    <w:p w14:paraId="3D4A3EF0" w14:textId="4512614E" w:rsidR="003E4EF5" w:rsidRPr="00395FD5" w:rsidRDefault="003E4EF5" w:rsidP="003E4EF5">
      <w:pPr>
        <w:pStyle w:val="ListParagraph"/>
        <w:ind w:firstLineChars="0" w:firstLine="0"/>
        <w:rPr>
          <w:rFonts w:eastAsiaTheme="minorEastAsia"/>
          <w:b/>
          <w:iCs/>
        </w:rPr>
      </w:pPr>
      <w:r w:rsidRPr="00395FD5">
        <w:rPr>
          <w:rFonts w:eastAsiaTheme="minorEastAsia"/>
          <w:b/>
          <w:iCs/>
        </w:rPr>
        <w:t xml:space="preserve">Observation </w:t>
      </w:r>
      <w:r w:rsidR="00A826DF">
        <w:rPr>
          <w:rFonts w:eastAsiaTheme="minorEastAsia"/>
          <w:b/>
          <w:iCs/>
        </w:rPr>
        <w:t>2</w:t>
      </w:r>
      <w:r w:rsidRPr="00395FD5">
        <w:rPr>
          <w:rFonts w:eastAsiaTheme="minorEastAsia"/>
          <w:b/>
          <w:iCs/>
        </w:rPr>
        <w:t xml:space="preserve">: </w:t>
      </w:r>
      <w:r w:rsidR="00D737E0" w:rsidRPr="00395FD5">
        <w:rPr>
          <w:rFonts w:eastAsiaTheme="minorEastAsia"/>
          <w:b/>
          <w:iCs/>
        </w:rPr>
        <w:t xml:space="preserve">Based on the definition of </w:t>
      </w:r>
      <w:proofErr w:type="spellStart"/>
      <w:r w:rsidR="00D737E0" w:rsidRPr="00395FD5">
        <w:rPr>
          <w:rFonts w:eastAsiaTheme="minorEastAsia"/>
          <w:b/>
          <w:i/>
          <w:iCs/>
        </w:rPr>
        <w:t>timeAlignmentTimer</w:t>
      </w:r>
      <w:proofErr w:type="spellEnd"/>
      <w:r w:rsidR="00D737E0" w:rsidRPr="00395FD5">
        <w:rPr>
          <w:rFonts w:eastAsiaTheme="minorEastAsia"/>
          <w:b/>
          <w:iCs/>
        </w:rPr>
        <w:t xml:space="preserve"> specified in RAN2, there is no impact on </w:t>
      </w:r>
      <w:proofErr w:type="spellStart"/>
      <w:r w:rsidR="00D737E0" w:rsidRPr="00395FD5">
        <w:rPr>
          <w:rFonts w:eastAsiaTheme="minorEastAsia"/>
          <w:b/>
          <w:i/>
          <w:iCs/>
        </w:rPr>
        <w:t>timeAlignmentTimer</w:t>
      </w:r>
      <w:proofErr w:type="spellEnd"/>
      <w:r w:rsidR="00D737E0" w:rsidRPr="00395FD5">
        <w:rPr>
          <w:rFonts w:eastAsiaTheme="minorEastAsia"/>
          <w:b/>
          <w:i/>
          <w:iCs/>
        </w:rPr>
        <w:t xml:space="preserve"> </w:t>
      </w:r>
      <w:r w:rsidR="00D737E0" w:rsidRPr="00395FD5">
        <w:rPr>
          <w:rFonts w:eastAsiaTheme="minorEastAsia"/>
          <w:b/>
          <w:iCs/>
        </w:rPr>
        <w:t>behaviour when one-shot large UL timing adjustment is not in use (RACH-based timing adjustment</w:t>
      </w:r>
      <w:r w:rsidR="00395FD5">
        <w:rPr>
          <w:rFonts w:eastAsiaTheme="minorEastAsia"/>
          <w:b/>
          <w:iCs/>
        </w:rPr>
        <w:t>).</w:t>
      </w:r>
    </w:p>
    <w:p w14:paraId="51600D06" w14:textId="3DFED51C" w:rsidR="007043CB" w:rsidRPr="00943E23" w:rsidRDefault="004B0CB6" w:rsidP="004B0CB6">
      <w:pPr>
        <w:pStyle w:val="ListParagraph"/>
        <w:ind w:firstLineChars="0" w:firstLine="0"/>
        <w:rPr>
          <w:b/>
          <w:lang w:val="en-US"/>
        </w:rPr>
      </w:pPr>
      <w:r w:rsidRPr="00943E23">
        <w:rPr>
          <w:b/>
          <w:lang w:val="en-US"/>
        </w:rPr>
        <w:t xml:space="preserve">Proposal </w:t>
      </w:r>
      <w:r w:rsidR="006C7F55" w:rsidRPr="00943E23">
        <w:rPr>
          <w:b/>
          <w:lang w:val="en-US"/>
        </w:rPr>
        <w:t>3</w:t>
      </w:r>
      <w:r w:rsidRPr="00943E23">
        <w:rPr>
          <w:b/>
          <w:lang w:val="en-US"/>
        </w:rPr>
        <w:t>:</w:t>
      </w:r>
      <w:r w:rsidRPr="00181E41">
        <w:t xml:space="preserve"> </w:t>
      </w:r>
      <w:r w:rsidR="000B7B70">
        <w:rPr>
          <w:b/>
          <w:bCs/>
        </w:rPr>
        <w:t xml:space="preserve">RAN4 confirm that there is </w:t>
      </w:r>
      <w:r w:rsidR="000B7B70" w:rsidRPr="00943E23">
        <w:rPr>
          <w:b/>
          <w:lang w:val="en-US"/>
        </w:rPr>
        <w:t>n</w:t>
      </w:r>
      <w:r w:rsidRPr="00943E23">
        <w:rPr>
          <w:b/>
          <w:lang w:val="en-US"/>
        </w:rPr>
        <w:t xml:space="preserve">o need to introduce new </w:t>
      </w:r>
      <w:proofErr w:type="spellStart"/>
      <w:r w:rsidRPr="00943E23">
        <w:rPr>
          <w:b/>
          <w:i/>
          <w:lang w:val="en-US"/>
        </w:rPr>
        <w:t>timeAlignmentTimer</w:t>
      </w:r>
      <w:proofErr w:type="spellEnd"/>
      <w:r w:rsidRPr="00943E23">
        <w:rPr>
          <w:b/>
          <w:i/>
          <w:lang w:val="en-US"/>
        </w:rPr>
        <w:t xml:space="preserve"> </w:t>
      </w:r>
      <w:r w:rsidRPr="00943E23">
        <w:rPr>
          <w:b/>
          <w:lang w:val="en-US"/>
        </w:rPr>
        <w:t>related enhancements.</w:t>
      </w:r>
    </w:p>
    <w:p w14:paraId="76307236" w14:textId="59447F08" w:rsidR="00122E6C" w:rsidRPr="00943E23" w:rsidRDefault="00122E6C" w:rsidP="00122E6C">
      <w:pPr>
        <w:pStyle w:val="Heading2"/>
        <w:ind w:left="0" w:firstLine="0"/>
        <w:rPr>
          <w:rFonts w:ascii="Times New Roman" w:hAnsi="Times New Roman"/>
          <w:lang w:val="en-US" w:eastAsia="zh-CN"/>
        </w:rPr>
      </w:pPr>
      <w:r w:rsidRPr="00943E23">
        <w:rPr>
          <w:rFonts w:ascii="Times New Roman" w:hAnsi="Times New Roman" w:hint="eastAsia"/>
          <w:lang w:val="en-US" w:eastAsia="zh-CN"/>
        </w:rPr>
        <w:t>2</w:t>
      </w:r>
      <w:r w:rsidRPr="00943E23">
        <w:rPr>
          <w:rFonts w:ascii="Times New Roman" w:hAnsi="Times New Roman"/>
          <w:lang w:val="en-US" w:eastAsia="zh-CN"/>
        </w:rPr>
        <w:t>.</w:t>
      </w:r>
      <w:r w:rsidR="000113C0" w:rsidRPr="00943E23">
        <w:rPr>
          <w:rFonts w:ascii="Times New Roman" w:hAnsi="Times New Roman"/>
          <w:lang w:val="en-US" w:eastAsia="zh-CN"/>
        </w:rPr>
        <w:t>4</w:t>
      </w:r>
      <w:r w:rsidRPr="00943E23">
        <w:rPr>
          <w:rFonts w:ascii="Times New Roman" w:hAnsi="Times New Roman"/>
          <w:lang w:val="en-US" w:eastAsia="zh-CN"/>
        </w:rPr>
        <w:t xml:space="preserve"> </w:t>
      </w:r>
      <w:r w:rsidR="00C768DB" w:rsidRPr="00943E23">
        <w:rPr>
          <w:rFonts w:ascii="Times New Roman" w:hAnsi="Times New Roman"/>
          <w:lang w:val="en-US" w:eastAsia="zh-CN"/>
        </w:rPr>
        <w:t>A need for timing adjustment at UL spatial relation switch</w:t>
      </w:r>
    </w:p>
    <w:p w14:paraId="762CF86E" w14:textId="0CC24E93" w:rsidR="008344BB" w:rsidRDefault="008344BB" w:rsidP="008344BB">
      <w:pPr>
        <w:rPr>
          <w:rFonts w:ascii="Times New Roman" w:eastAsia="MS Mincho" w:hAnsi="Times New Roman"/>
          <w:sz w:val="20"/>
          <w:szCs w:val="20"/>
          <w:lang w:val="en-GB"/>
        </w:rPr>
      </w:pPr>
      <w:r w:rsidRPr="003E39F9">
        <w:rPr>
          <w:rFonts w:ascii="Times New Roman" w:eastAsia="MS Mincho" w:hAnsi="Times New Roman"/>
          <w:sz w:val="20"/>
          <w:szCs w:val="20"/>
          <w:lang w:val="en-GB"/>
        </w:rPr>
        <w:t xml:space="preserve">The following agreement is achieved in last meeting on </w:t>
      </w:r>
      <w:r>
        <w:rPr>
          <w:rFonts w:ascii="Times New Roman" w:eastAsia="MS Mincho" w:hAnsi="Times New Roman"/>
          <w:sz w:val="20"/>
          <w:szCs w:val="20"/>
          <w:lang w:val="en-GB"/>
        </w:rPr>
        <w:t>a</w:t>
      </w:r>
      <w:r w:rsidRPr="008344BB">
        <w:rPr>
          <w:rFonts w:ascii="Times New Roman" w:eastAsia="MS Mincho" w:hAnsi="Times New Roman"/>
          <w:sz w:val="20"/>
          <w:szCs w:val="20"/>
          <w:lang w:val="en-GB"/>
        </w:rPr>
        <w:t xml:space="preserve"> need for timing adjustment at UL spatial relation switch</w:t>
      </w:r>
      <w:r w:rsidRPr="003E39F9">
        <w:rPr>
          <w:rFonts w:ascii="Times New Roman" w:eastAsia="MS Mincho" w:hAnsi="Times New Roman"/>
          <w:sz w:val="20"/>
          <w:szCs w:val="20"/>
          <w:lang w:val="en-GB"/>
        </w:rPr>
        <w:t>:</w:t>
      </w:r>
    </w:p>
    <w:p w14:paraId="154D039E" w14:textId="77777777" w:rsidR="00943E23" w:rsidRPr="00943E23" w:rsidRDefault="00943E23" w:rsidP="008344BB"/>
    <w:tbl>
      <w:tblPr>
        <w:tblStyle w:val="TableGrid"/>
        <w:tblW w:w="0" w:type="auto"/>
        <w:tblLook w:val="04A0" w:firstRow="1" w:lastRow="0" w:firstColumn="1" w:lastColumn="0" w:noHBand="0" w:noVBand="1"/>
      </w:tblPr>
      <w:tblGrid>
        <w:gridCol w:w="9631"/>
      </w:tblGrid>
      <w:tr w:rsidR="00122E6C" w14:paraId="2504545F" w14:textId="77777777" w:rsidTr="00122E6C">
        <w:tc>
          <w:tcPr>
            <w:tcW w:w="9631" w:type="dxa"/>
          </w:tcPr>
          <w:p w14:paraId="32258B84" w14:textId="77777777" w:rsidR="00122E6C" w:rsidRPr="00565889" w:rsidRDefault="00122E6C" w:rsidP="00122E6C">
            <w:pPr>
              <w:rPr>
                <w:rFonts w:ascii="Times New Roman" w:eastAsiaTheme="minorEastAsia" w:hAnsi="Times New Roman"/>
                <w:b/>
                <w:bCs/>
                <w:iCs/>
                <w:sz w:val="20"/>
                <w:szCs w:val="20"/>
                <w:u w:val="single"/>
              </w:rPr>
            </w:pPr>
            <w:r w:rsidRPr="00565889">
              <w:rPr>
                <w:rFonts w:ascii="Times New Roman" w:eastAsiaTheme="minorEastAsia" w:hAnsi="Times New Roman"/>
                <w:b/>
                <w:bCs/>
                <w:iCs/>
                <w:sz w:val="20"/>
                <w:szCs w:val="20"/>
                <w:u w:val="single"/>
              </w:rPr>
              <w:t>Issue 1-2-1: A need for timing adjustment at UL spatial relation switch</w:t>
            </w:r>
          </w:p>
          <w:p w14:paraId="656619F9" w14:textId="77777777" w:rsidR="00122E6C" w:rsidRPr="000D7193" w:rsidRDefault="00122E6C" w:rsidP="00122E6C">
            <w:pPr>
              <w:rPr>
                <w:rFonts w:ascii="Times New Roman" w:hAnsi="Times New Roman"/>
                <w:b/>
                <w:color w:val="0070C0"/>
                <w:sz w:val="20"/>
                <w:szCs w:val="20"/>
              </w:rPr>
            </w:pPr>
            <w:r>
              <w:rPr>
                <w:rFonts w:ascii="Times New Roman" w:hAnsi="Times New Roman"/>
                <w:b/>
                <w:color w:val="0070C0"/>
                <w:sz w:val="20"/>
                <w:szCs w:val="20"/>
              </w:rPr>
              <w:t>&lt;Way forward&gt;</w:t>
            </w:r>
          </w:p>
          <w:p w14:paraId="18FF4930" w14:textId="77777777" w:rsidR="00122E6C" w:rsidRPr="00565889" w:rsidRDefault="00122E6C" w:rsidP="00122E6C">
            <w:pPr>
              <w:rPr>
                <w:rFonts w:ascii="Times New Roman" w:hAnsi="Times New Roman"/>
                <w:sz w:val="18"/>
                <w:szCs w:val="18"/>
              </w:rPr>
            </w:pPr>
            <w:r w:rsidRPr="00565889">
              <w:rPr>
                <w:rFonts w:ascii="Times New Roman" w:hAnsi="Times New Roman"/>
                <w:sz w:val="18"/>
                <w:szCs w:val="18"/>
              </w:rPr>
              <w:t>Open issue needs further discussion:</w:t>
            </w:r>
          </w:p>
          <w:p w14:paraId="14A78737" w14:textId="77777777" w:rsidR="00122E6C" w:rsidRPr="00565889" w:rsidRDefault="00122E6C" w:rsidP="00122E6C">
            <w:pPr>
              <w:pStyle w:val="ListParagraph"/>
              <w:numPr>
                <w:ilvl w:val="0"/>
                <w:numId w:val="5"/>
              </w:numPr>
              <w:ind w:firstLineChars="0"/>
              <w:rPr>
                <w:sz w:val="18"/>
                <w:szCs w:val="18"/>
                <w:lang w:eastAsia="zh-CN"/>
              </w:rPr>
            </w:pPr>
            <w:r w:rsidRPr="00565889">
              <w:rPr>
                <w:sz w:val="18"/>
                <w:szCs w:val="18"/>
                <w:lang w:eastAsia="zh-CN"/>
              </w:rPr>
              <w:t>Option 1: Apply existing one-shot larger UL timing adjustment mechanism (Clause 7.1.2.3) at UL spatial relation switch</w:t>
            </w:r>
          </w:p>
          <w:p w14:paraId="79FAF51C" w14:textId="77777777" w:rsidR="00122E6C" w:rsidRPr="00565889" w:rsidRDefault="00122E6C" w:rsidP="00122E6C">
            <w:pPr>
              <w:pStyle w:val="ListParagraph"/>
              <w:numPr>
                <w:ilvl w:val="0"/>
                <w:numId w:val="5"/>
              </w:numPr>
              <w:ind w:firstLineChars="0"/>
              <w:rPr>
                <w:sz w:val="18"/>
                <w:szCs w:val="18"/>
                <w:lang w:eastAsia="zh-CN"/>
              </w:rPr>
            </w:pPr>
            <w:r w:rsidRPr="00565889">
              <w:rPr>
                <w:sz w:val="18"/>
                <w:szCs w:val="18"/>
                <w:lang w:eastAsia="zh-CN"/>
              </w:rPr>
              <w:t>Option 2: UL spatial relation switch shall always be executed strictly when the corresponding DL TCI state switches</w:t>
            </w:r>
          </w:p>
          <w:p w14:paraId="3E92E913" w14:textId="060349D3" w:rsidR="00122E6C" w:rsidRPr="00122E6C" w:rsidRDefault="00122E6C" w:rsidP="00122E6C">
            <w:pPr>
              <w:pStyle w:val="ListParagraph"/>
              <w:numPr>
                <w:ilvl w:val="0"/>
                <w:numId w:val="5"/>
              </w:numPr>
              <w:ind w:firstLineChars="0"/>
              <w:rPr>
                <w:b/>
                <w:sz w:val="18"/>
                <w:szCs w:val="18"/>
                <w:lang w:eastAsia="zh-CN"/>
              </w:rPr>
            </w:pPr>
            <w:r w:rsidRPr="00565889">
              <w:rPr>
                <w:sz w:val="18"/>
                <w:szCs w:val="18"/>
                <w:lang w:eastAsia="zh-CN"/>
              </w:rPr>
              <w:t>Option 3: The existing gradual timing adjustment requirements can be applied, and there is no need to define additional UL transmit timing adjustment</w:t>
            </w:r>
          </w:p>
        </w:tc>
      </w:tr>
    </w:tbl>
    <w:p w14:paraId="2045DC86" w14:textId="77777777" w:rsidR="00943E23" w:rsidRDefault="00943E23" w:rsidP="00943E23">
      <w:pPr>
        <w:widowControl w:val="0"/>
        <w:spacing w:after="180"/>
        <w:rPr>
          <w:rFonts w:ascii="Times New Roman" w:hAnsi="Times New Roman"/>
          <w:sz w:val="20"/>
          <w:szCs w:val="20"/>
        </w:rPr>
      </w:pPr>
    </w:p>
    <w:p w14:paraId="7AE8376D" w14:textId="787449F3" w:rsidR="007F5542" w:rsidRDefault="007F5542" w:rsidP="00943E23">
      <w:pPr>
        <w:widowControl w:val="0"/>
        <w:spacing w:after="180"/>
        <w:rPr>
          <w:rFonts w:ascii="Times New Roman" w:hAnsi="Times New Roman"/>
          <w:sz w:val="20"/>
          <w:szCs w:val="20"/>
        </w:rPr>
      </w:pPr>
      <w:r w:rsidRPr="006E5C2E">
        <w:rPr>
          <w:rFonts w:ascii="Times New Roman" w:hAnsi="Times New Roman"/>
          <w:sz w:val="20"/>
          <w:szCs w:val="20"/>
        </w:rPr>
        <w:t>For Rel-17 FR2 HST switching scenario</w:t>
      </w:r>
      <w:r w:rsidR="006E5C2E">
        <w:rPr>
          <w:rFonts w:ascii="Times New Roman" w:hAnsi="Times New Roman"/>
          <w:sz w:val="20"/>
          <w:szCs w:val="20"/>
        </w:rPr>
        <w:t xml:space="preserve"> with either unidirectional or bi</w:t>
      </w:r>
      <w:r w:rsidRPr="006E5C2E">
        <w:rPr>
          <w:rFonts w:ascii="Times New Roman" w:hAnsi="Times New Roman"/>
          <w:sz w:val="20"/>
          <w:szCs w:val="20"/>
        </w:rPr>
        <w:t xml:space="preserve">directional RRH deployment, we expect only one of two implemented panels can be activated, therefore the targeted UL spatial relation associated to DL RS shall be assumed to be achieved by using the same antenna panel as the one used to receive that DL RS. Hence, the occasion of UL spatial relation switch is corresponding to the TCI state switching, and no need for timing adjustment at UL spatial relation switch. </w:t>
      </w:r>
      <w:r w:rsidR="006E5C2E">
        <w:rPr>
          <w:rFonts w:ascii="Times New Roman" w:hAnsi="Times New Roman" w:hint="eastAsia"/>
          <w:sz w:val="20"/>
          <w:szCs w:val="20"/>
        </w:rPr>
        <w:t xml:space="preserve"> </w:t>
      </w:r>
      <w:r w:rsidRPr="006E5C2E">
        <w:rPr>
          <w:rFonts w:ascii="Times New Roman" w:hAnsi="Times New Roman"/>
          <w:sz w:val="20"/>
          <w:szCs w:val="20"/>
        </w:rPr>
        <w:t>For Rel-18 FR2 HST, it is possible FR2 PC6 UE have two active TCI states based on which two spatial relations can be configured, and we s</w:t>
      </w:r>
      <w:r w:rsidR="006E5C2E">
        <w:rPr>
          <w:rFonts w:ascii="Times New Roman" w:hAnsi="Times New Roman"/>
          <w:sz w:val="20"/>
          <w:szCs w:val="20"/>
        </w:rPr>
        <w:t>eparate the discussion into unidirectional and bi</w:t>
      </w:r>
      <w:r w:rsidRPr="006E5C2E">
        <w:rPr>
          <w:rFonts w:ascii="Times New Roman" w:hAnsi="Times New Roman"/>
          <w:sz w:val="20"/>
          <w:szCs w:val="20"/>
        </w:rPr>
        <w:t xml:space="preserve">directional RRH deployment respectively: </w:t>
      </w:r>
    </w:p>
    <w:p w14:paraId="7B9DC46D" w14:textId="423E1EAE" w:rsidR="006E5C2E" w:rsidRPr="006E5C2E" w:rsidRDefault="006E5C2E" w:rsidP="006E5C2E">
      <w:pPr>
        <w:pStyle w:val="ListParagraph"/>
        <w:widowControl w:val="0"/>
        <w:numPr>
          <w:ilvl w:val="0"/>
          <w:numId w:val="28"/>
        </w:numPr>
        <w:ind w:left="0" w:firstLineChars="0" w:firstLine="0"/>
      </w:pPr>
      <w:r w:rsidRPr="006E5C2E">
        <w:t xml:space="preserve">In RAN4 #106, RAN4 agreed to focus on bidirectional deployment in Scenario-A and Scenario-B to identify RRM requirement regarding the deployment scenario for FR2 HST multi-panel simultaneous reception. For Rel-18 FR2 HST with bidirectional RRH deployment, RAN4 agreed that with UE supporting multi-panel reception, it is possible FR2 PC6 UE have two active TCI states based on which two spatial relations can be configured. Upon receiving the spatial relation switch command, UE shall be able to transmit certain UL signals with the target UL spatial relation after a certain delay specified in clause 8.12. After the UL spatial relation switch, in theory, the TX timing adjustment can be changed with a big difference, while in practice it could be very unlikely because the big TX timing adjustment only </w:t>
      </w:r>
      <w:r w:rsidRPr="006E5C2E">
        <w:lastRenderedPageBreak/>
        <w:t>happens when UE is located in the middle between two RRHs in a bi-directional RRH deployment. Based on that, the existing gradual timing adjustment requirements can be applied, and there is no need to define additional UL transmit timing adjustment.</w:t>
      </w:r>
    </w:p>
    <w:p w14:paraId="39A3396C" w14:textId="3FA06E28" w:rsidR="007F5542" w:rsidRPr="006E5C2E" w:rsidRDefault="006E5C2E" w:rsidP="006E5C2E">
      <w:pPr>
        <w:pStyle w:val="ListParagraph"/>
        <w:widowControl w:val="0"/>
        <w:numPr>
          <w:ilvl w:val="0"/>
          <w:numId w:val="28"/>
        </w:numPr>
        <w:ind w:left="0" w:firstLineChars="0" w:firstLine="0"/>
      </w:pPr>
      <w:r w:rsidRPr="006E5C2E">
        <w:rPr>
          <w:rFonts w:hint="eastAsia"/>
        </w:rPr>
        <w:t>W</w:t>
      </w:r>
      <w:r w:rsidRPr="006E5C2E">
        <w:t xml:space="preserve">hile for </w:t>
      </w:r>
      <w:bookmarkStart w:id="1" w:name="_Hlk135000508"/>
      <w:r w:rsidR="007F5542" w:rsidRPr="006E5C2E">
        <w:t xml:space="preserve">Rel-18 FR2 HST </w:t>
      </w:r>
      <w:r>
        <w:t>with uni</w:t>
      </w:r>
      <w:r w:rsidR="007F5542" w:rsidRPr="006E5C2E">
        <w:t>directional RRH deployment</w:t>
      </w:r>
      <w:bookmarkEnd w:id="1"/>
      <w:r w:rsidR="007F5542" w:rsidRPr="006E5C2E">
        <w:t xml:space="preserve">, even with UE supporting multi-panel reception, there is not difference from Rel-17 FR2 HST scenario, i.e., UL spatial relation shall always be executed strictly when corresponding DL TCI state switches, and no need for timing adjustment at UL spatial relation switch. </w:t>
      </w:r>
    </w:p>
    <w:p w14:paraId="0DDB28D1" w14:textId="090931CA" w:rsidR="007F5542" w:rsidRPr="00943E23" w:rsidRDefault="007F5542" w:rsidP="00943E23">
      <w:pPr>
        <w:widowControl w:val="0"/>
        <w:spacing w:after="180"/>
        <w:rPr>
          <w:rFonts w:ascii="Times New Roman" w:hAnsi="Times New Roman"/>
          <w:sz w:val="20"/>
          <w:szCs w:val="20"/>
        </w:rPr>
      </w:pPr>
      <w:r w:rsidRPr="00943E23">
        <w:rPr>
          <w:rFonts w:ascii="Times New Roman" w:hAnsi="Times New Roman"/>
          <w:sz w:val="20"/>
          <w:szCs w:val="20"/>
        </w:rPr>
        <w:t xml:space="preserve">Therefore, the following proposals for </w:t>
      </w:r>
      <w:proofErr w:type="spellStart"/>
      <w:r w:rsidRPr="00943E23">
        <w:rPr>
          <w:rFonts w:ascii="Times New Roman" w:hAnsi="Times New Roman"/>
          <w:sz w:val="20"/>
          <w:szCs w:val="20"/>
        </w:rPr>
        <w:t>uni</w:t>
      </w:r>
      <w:proofErr w:type="spellEnd"/>
      <w:r w:rsidRPr="00943E23">
        <w:rPr>
          <w:rFonts w:ascii="Times New Roman" w:hAnsi="Times New Roman"/>
          <w:sz w:val="20"/>
          <w:szCs w:val="20"/>
        </w:rPr>
        <w:t xml:space="preserve">- and bi-directional RRH deployment can be obtained: </w:t>
      </w:r>
    </w:p>
    <w:p w14:paraId="0B919624" w14:textId="35766594" w:rsidR="007F5542" w:rsidRPr="006E5C2E" w:rsidRDefault="007F5542" w:rsidP="006E5C2E">
      <w:pPr>
        <w:widowControl w:val="0"/>
        <w:spacing w:after="180"/>
        <w:rPr>
          <w:rFonts w:ascii="Times New Roman" w:hAnsi="Times New Roman"/>
          <w:b/>
          <w:bCs/>
          <w:sz w:val="20"/>
          <w:szCs w:val="20"/>
        </w:rPr>
      </w:pPr>
      <w:r w:rsidRPr="006E5C2E">
        <w:rPr>
          <w:rFonts w:ascii="Times New Roman" w:hAnsi="Times New Roman"/>
          <w:b/>
          <w:bCs/>
          <w:sz w:val="20"/>
          <w:szCs w:val="20"/>
        </w:rPr>
        <w:t xml:space="preserve">Proposal </w:t>
      </w:r>
      <w:r w:rsidR="006C7F55">
        <w:rPr>
          <w:rFonts w:ascii="Times New Roman" w:hAnsi="Times New Roman"/>
          <w:b/>
          <w:bCs/>
          <w:sz w:val="20"/>
          <w:szCs w:val="20"/>
        </w:rPr>
        <w:t>4</w:t>
      </w:r>
      <w:r w:rsidR="006E5C2E">
        <w:rPr>
          <w:rFonts w:ascii="Times New Roman" w:hAnsi="Times New Roman"/>
          <w:b/>
          <w:bCs/>
          <w:sz w:val="20"/>
          <w:szCs w:val="20"/>
        </w:rPr>
        <w:t>: For Rel-18 FR2 HST with uni</w:t>
      </w:r>
      <w:r w:rsidRPr="006E5C2E">
        <w:rPr>
          <w:rFonts w:ascii="Times New Roman" w:hAnsi="Times New Roman"/>
          <w:b/>
          <w:bCs/>
          <w:sz w:val="20"/>
          <w:szCs w:val="20"/>
        </w:rPr>
        <w:t xml:space="preserve">directional RRH deployment, even with UE supporting multi-panel reception: UL spatial relation shall always be executed strictly when corresponding DL TCI state switches, and no need for timing adjustment at UL spatial relation switch. </w:t>
      </w:r>
    </w:p>
    <w:p w14:paraId="40E3974E" w14:textId="6402459B" w:rsidR="00122E6C" w:rsidRDefault="007F5542" w:rsidP="00943E23">
      <w:pPr>
        <w:widowControl w:val="0"/>
        <w:spacing w:after="180"/>
        <w:rPr>
          <w:rFonts w:ascii="Times New Roman" w:hAnsi="Times New Roman"/>
          <w:b/>
          <w:bCs/>
          <w:sz w:val="20"/>
          <w:szCs w:val="20"/>
        </w:rPr>
      </w:pPr>
      <w:r w:rsidRPr="006E5C2E">
        <w:rPr>
          <w:rFonts w:ascii="Times New Roman" w:hAnsi="Times New Roman"/>
          <w:b/>
          <w:bCs/>
          <w:sz w:val="20"/>
          <w:szCs w:val="20"/>
        </w:rPr>
        <w:t xml:space="preserve">Proposal </w:t>
      </w:r>
      <w:r w:rsidR="006C7F55">
        <w:rPr>
          <w:rFonts w:ascii="Times New Roman" w:hAnsi="Times New Roman"/>
          <w:b/>
          <w:bCs/>
          <w:sz w:val="20"/>
          <w:szCs w:val="20"/>
        </w:rPr>
        <w:t>5</w:t>
      </w:r>
      <w:r w:rsidRPr="006E5C2E">
        <w:rPr>
          <w:rFonts w:ascii="Times New Roman" w:hAnsi="Times New Roman"/>
          <w:b/>
          <w:bCs/>
          <w:sz w:val="20"/>
          <w:szCs w:val="20"/>
        </w:rPr>
        <w:t>: For Rel-18 FR2 HST with bidirectional RRH deployment, with UE supporting multi-panel reception:</w:t>
      </w:r>
      <w:r w:rsidR="00943E23">
        <w:rPr>
          <w:rFonts w:ascii="Times New Roman" w:hAnsi="Times New Roman"/>
          <w:b/>
          <w:bCs/>
          <w:sz w:val="20"/>
          <w:szCs w:val="20"/>
        </w:rPr>
        <w:t xml:space="preserve"> </w:t>
      </w:r>
      <w:r w:rsidRPr="00943E23">
        <w:rPr>
          <w:rFonts w:ascii="Times New Roman" w:hAnsi="Times New Roman"/>
          <w:b/>
          <w:bCs/>
          <w:sz w:val="20"/>
          <w:szCs w:val="20"/>
        </w:rPr>
        <w:t>The existing gradual timing adjustment requirements can be applied, and no need for timing adjustment at UL spatial relation switch.</w:t>
      </w:r>
    </w:p>
    <w:p w14:paraId="463540A5" w14:textId="77777777" w:rsidR="00943E23" w:rsidRPr="00943E23" w:rsidRDefault="00943E23" w:rsidP="00943E23">
      <w:pPr>
        <w:widowControl w:val="0"/>
        <w:spacing w:after="180"/>
        <w:rPr>
          <w:rFonts w:ascii="Times New Roman" w:hAnsi="Times New Roman"/>
          <w:b/>
          <w:bCs/>
          <w:sz w:val="20"/>
          <w:szCs w:val="20"/>
        </w:rPr>
      </w:pPr>
    </w:p>
    <w:p w14:paraId="6539D223" w14:textId="6F76B9F8" w:rsidR="00724B65" w:rsidRPr="00943E23" w:rsidRDefault="00724B65" w:rsidP="00724B65">
      <w:pPr>
        <w:pStyle w:val="Heading2"/>
        <w:ind w:left="0" w:firstLine="0"/>
        <w:rPr>
          <w:rFonts w:ascii="Times New Roman" w:hAnsi="Times New Roman"/>
          <w:lang w:val="en-US" w:eastAsia="zh-CN"/>
        </w:rPr>
      </w:pPr>
      <w:r w:rsidRPr="00943E23">
        <w:rPr>
          <w:rFonts w:ascii="Times New Roman" w:hAnsi="Times New Roman"/>
          <w:lang w:val="en-US" w:eastAsia="zh-CN"/>
        </w:rPr>
        <w:t>2.</w:t>
      </w:r>
      <w:r w:rsidR="000113C0" w:rsidRPr="00943E23">
        <w:rPr>
          <w:rFonts w:ascii="Times New Roman" w:hAnsi="Times New Roman"/>
          <w:lang w:val="en-US" w:eastAsia="zh-CN"/>
        </w:rPr>
        <w:t>5</w:t>
      </w:r>
      <w:r w:rsidRPr="00943E23">
        <w:rPr>
          <w:rFonts w:ascii="Times New Roman" w:hAnsi="Times New Roman"/>
          <w:lang w:val="en-US" w:eastAsia="zh-CN"/>
        </w:rPr>
        <w:t xml:space="preserve"> Conditions to apply one-shot large timing adjustment</w:t>
      </w:r>
    </w:p>
    <w:p w14:paraId="5C99BBFC" w14:textId="2470E51C" w:rsidR="00232209" w:rsidRDefault="00AC38B0" w:rsidP="007F5542">
      <w:pPr>
        <w:pStyle w:val="ListParagraph"/>
        <w:ind w:firstLineChars="0" w:firstLine="0"/>
      </w:pPr>
      <w:r w:rsidRPr="00AC38B0">
        <w:rPr>
          <w:rFonts w:hint="eastAsia"/>
        </w:rPr>
        <w:t>I</w:t>
      </w:r>
      <w:r>
        <w:t xml:space="preserve">n last meeting, companies agreed that </w:t>
      </w:r>
    </w:p>
    <w:tbl>
      <w:tblPr>
        <w:tblStyle w:val="TableGrid"/>
        <w:tblW w:w="0" w:type="auto"/>
        <w:tblLook w:val="04A0" w:firstRow="1" w:lastRow="0" w:firstColumn="1" w:lastColumn="0" w:noHBand="0" w:noVBand="1"/>
      </w:tblPr>
      <w:tblGrid>
        <w:gridCol w:w="9631"/>
      </w:tblGrid>
      <w:tr w:rsidR="00AC38B0" w14:paraId="291A61CE" w14:textId="77777777" w:rsidTr="000757D2">
        <w:tc>
          <w:tcPr>
            <w:tcW w:w="9631" w:type="dxa"/>
          </w:tcPr>
          <w:p w14:paraId="22B3C7A5" w14:textId="23F1E046" w:rsidR="00AC38B0" w:rsidRPr="00565889" w:rsidRDefault="00AC38B0" w:rsidP="000757D2">
            <w:pPr>
              <w:rPr>
                <w:rFonts w:ascii="Times New Roman" w:eastAsiaTheme="minorEastAsia" w:hAnsi="Times New Roman"/>
                <w:b/>
                <w:bCs/>
                <w:iCs/>
                <w:sz w:val="20"/>
                <w:szCs w:val="20"/>
                <w:u w:val="single"/>
              </w:rPr>
            </w:pPr>
            <w:r w:rsidRPr="00AC38B0">
              <w:rPr>
                <w:rFonts w:ascii="Times New Roman" w:eastAsiaTheme="minorEastAsia" w:hAnsi="Times New Roman"/>
                <w:b/>
                <w:bCs/>
                <w:iCs/>
                <w:sz w:val="20"/>
                <w:szCs w:val="20"/>
                <w:u w:val="single"/>
              </w:rPr>
              <w:t>Issue 1-1-2: Conditions to apply one-shot large timing adjustment</w:t>
            </w:r>
          </w:p>
          <w:p w14:paraId="65FEC6F4" w14:textId="284F7115" w:rsidR="00AC38B0" w:rsidRPr="000D7193" w:rsidRDefault="00AC38B0" w:rsidP="000757D2">
            <w:pPr>
              <w:rPr>
                <w:rFonts w:ascii="Times New Roman" w:hAnsi="Times New Roman"/>
                <w:b/>
                <w:color w:val="0070C0"/>
                <w:sz w:val="20"/>
                <w:szCs w:val="20"/>
              </w:rPr>
            </w:pPr>
            <w:r>
              <w:rPr>
                <w:rFonts w:ascii="Times New Roman" w:hAnsi="Times New Roman"/>
                <w:b/>
                <w:color w:val="0070C0"/>
                <w:sz w:val="20"/>
                <w:szCs w:val="20"/>
              </w:rPr>
              <w:t>&lt;</w:t>
            </w:r>
            <w:r>
              <w:t xml:space="preserve"> </w:t>
            </w:r>
            <w:r w:rsidRPr="00AC38B0">
              <w:rPr>
                <w:rFonts w:ascii="Times New Roman" w:hAnsi="Times New Roman"/>
                <w:b/>
                <w:color w:val="0070C0"/>
                <w:sz w:val="20"/>
                <w:szCs w:val="20"/>
              </w:rPr>
              <w:t xml:space="preserve">Agreement </w:t>
            </w:r>
            <w:r>
              <w:rPr>
                <w:rFonts w:ascii="Times New Roman" w:hAnsi="Times New Roman"/>
                <w:b/>
                <w:color w:val="0070C0"/>
                <w:sz w:val="20"/>
                <w:szCs w:val="20"/>
              </w:rPr>
              <w:t>&gt;</w:t>
            </w:r>
          </w:p>
          <w:p w14:paraId="21888682" w14:textId="77777777" w:rsidR="00AC38B0" w:rsidRPr="00AC38B0" w:rsidRDefault="00AC38B0" w:rsidP="00AC38B0">
            <w:pPr>
              <w:pStyle w:val="ListParagraph"/>
              <w:numPr>
                <w:ilvl w:val="0"/>
                <w:numId w:val="5"/>
              </w:numPr>
              <w:spacing w:after="120"/>
              <w:ind w:firstLineChars="0"/>
              <w:rPr>
                <w:color w:val="000000" w:themeColor="text1"/>
                <w:sz w:val="18"/>
                <w:szCs w:val="18"/>
                <w:lang w:val="en-US" w:eastAsia="zh-CN"/>
              </w:rPr>
            </w:pPr>
            <w:r w:rsidRPr="00AC38B0">
              <w:rPr>
                <w:color w:val="000000" w:themeColor="text1"/>
                <w:sz w:val="18"/>
                <w:szCs w:val="18"/>
                <w:lang w:val="en-US" w:eastAsia="zh-CN"/>
              </w:rPr>
              <w:t>The condition for UE to apply one-shot large uplink timing adjustment at TCI state switch:</w:t>
            </w:r>
          </w:p>
          <w:p w14:paraId="0D9CF3DC" w14:textId="77777777" w:rsidR="00AC38B0" w:rsidRPr="00AC38B0" w:rsidRDefault="00AC38B0" w:rsidP="00AC38B0">
            <w:pPr>
              <w:pStyle w:val="ListParagraph"/>
              <w:numPr>
                <w:ilvl w:val="1"/>
                <w:numId w:val="5"/>
              </w:numPr>
              <w:spacing w:after="120"/>
              <w:ind w:firstLineChars="0"/>
              <w:rPr>
                <w:color w:val="000000" w:themeColor="text1"/>
                <w:sz w:val="18"/>
                <w:szCs w:val="18"/>
                <w:lang w:val="en-US" w:eastAsia="zh-CN"/>
              </w:rPr>
            </w:pPr>
            <w:r w:rsidRPr="00AC38B0">
              <w:rPr>
                <w:color w:val="000000" w:themeColor="text1"/>
                <w:sz w:val="18"/>
                <w:szCs w:val="18"/>
                <w:lang w:val="en-US" w:eastAsia="zh-CN"/>
              </w:rPr>
              <w:t>UE capability to support the cross-RRH TCI state switching with MAC-CE based network signaling assistance</w:t>
            </w:r>
          </w:p>
          <w:p w14:paraId="5943EF19" w14:textId="77777777" w:rsidR="00AC38B0" w:rsidRPr="00AC38B0" w:rsidRDefault="00AC38B0" w:rsidP="00AC38B0">
            <w:pPr>
              <w:pStyle w:val="ListParagraph"/>
              <w:numPr>
                <w:ilvl w:val="1"/>
                <w:numId w:val="5"/>
              </w:numPr>
              <w:spacing w:after="120"/>
              <w:ind w:firstLineChars="0"/>
              <w:rPr>
                <w:color w:val="000000" w:themeColor="text1"/>
                <w:sz w:val="18"/>
                <w:szCs w:val="18"/>
                <w:lang w:val="en-US" w:eastAsia="zh-CN"/>
              </w:rPr>
            </w:pPr>
            <w:r w:rsidRPr="00AC38B0">
              <w:rPr>
                <w:color w:val="000000" w:themeColor="text1"/>
                <w:sz w:val="18"/>
                <w:szCs w:val="18"/>
                <w:lang w:val="en-US" w:eastAsia="zh-CN"/>
              </w:rPr>
              <w:t xml:space="preserve">NW flag signaling </w:t>
            </w:r>
            <w:r w:rsidRPr="00AC38B0">
              <w:rPr>
                <w:i/>
                <w:iCs/>
                <w:color w:val="000000" w:themeColor="text1"/>
                <w:sz w:val="18"/>
                <w:szCs w:val="18"/>
                <w:lang w:val="en-US" w:eastAsia="zh-CN"/>
              </w:rPr>
              <w:t>highSpeedMeasFlagFR2-r17</w:t>
            </w:r>
            <w:r w:rsidRPr="00AC38B0">
              <w:rPr>
                <w:color w:val="000000" w:themeColor="text1"/>
                <w:sz w:val="18"/>
                <w:szCs w:val="18"/>
                <w:lang w:val="en-US" w:eastAsia="zh-CN"/>
              </w:rPr>
              <w:t xml:space="preserve"> to indicate UE be in the HST scenario</w:t>
            </w:r>
          </w:p>
          <w:p w14:paraId="32420083" w14:textId="63C7C368" w:rsidR="00AC38B0" w:rsidRPr="00AC38B0" w:rsidRDefault="00AC38B0" w:rsidP="00AC38B0">
            <w:pPr>
              <w:pStyle w:val="ListParagraph"/>
              <w:numPr>
                <w:ilvl w:val="1"/>
                <w:numId w:val="5"/>
              </w:numPr>
              <w:spacing w:after="120"/>
              <w:ind w:firstLineChars="0"/>
              <w:rPr>
                <w:color w:val="000000" w:themeColor="text1"/>
                <w:szCs w:val="24"/>
                <w:lang w:val="en-US" w:eastAsia="zh-CN"/>
              </w:rPr>
            </w:pPr>
            <w:r w:rsidRPr="00AC38B0">
              <w:rPr>
                <w:color w:val="000000" w:themeColor="text1"/>
                <w:sz w:val="18"/>
                <w:szCs w:val="18"/>
                <w:lang w:eastAsia="zh-CN"/>
              </w:rPr>
              <w:t>Reuse Rel-17 large one step UL timing adjustment signalling (</w:t>
            </w:r>
            <w:r w:rsidRPr="00AC38B0">
              <w:rPr>
                <w:rFonts w:eastAsia="宋体"/>
                <w:i/>
                <w:iCs/>
                <w:sz w:val="18"/>
                <w:szCs w:val="18"/>
                <w:lang w:val="en-US"/>
              </w:rPr>
              <w:t>highSpeedLargeOneStepUL-TimingFR2-r17</w:t>
            </w:r>
            <w:r w:rsidRPr="00AC38B0">
              <w:rPr>
                <w:rFonts w:eastAsia="宋体"/>
                <w:i/>
                <w:iCs/>
                <w:sz w:val="18"/>
                <w:szCs w:val="18"/>
              </w:rPr>
              <w:t xml:space="preserve"> </w:t>
            </w:r>
            <w:r w:rsidRPr="00AC38B0">
              <w:rPr>
                <w:rFonts w:eastAsia="宋体"/>
                <w:sz w:val="18"/>
                <w:szCs w:val="18"/>
              </w:rPr>
              <w:t>NW signalling and [</w:t>
            </w:r>
            <w:r w:rsidRPr="00AC38B0">
              <w:rPr>
                <w:rFonts w:eastAsia="宋体"/>
                <w:i/>
                <w:iCs/>
                <w:sz w:val="18"/>
                <w:szCs w:val="18"/>
              </w:rPr>
              <w:t>largeOneStepUL-timingFR2-r17</w:t>
            </w:r>
            <w:r w:rsidRPr="00AC38B0">
              <w:rPr>
                <w:rFonts w:eastAsia="宋体"/>
                <w:sz w:val="18"/>
                <w:szCs w:val="18"/>
              </w:rPr>
              <w:t>] UE capability</w:t>
            </w:r>
            <w:r w:rsidRPr="00AC38B0">
              <w:rPr>
                <w:color w:val="000000" w:themeColor="text1"/>
                <w:sz w:val="18"/>
                <w:szCs w:val="18"/>
                <w:lang w:eastAsia="zh-CN"/>
              </w:rPr>
              <w:t>)</w:t>
            </w:r>
          </w:p>
        </w:tc>
      </w:tr>
    </w:tbl>
    <w:p w14:paraId="1680780C" w14:textId="30C06C7B" w:rsidR="009C1DB2" w:rsidRDefault="006A25BF" w:rsidP="007F5542">
      <w:pPr>
        <w:pStyle w:val="ListParagraph"/>
        <w:ind w:firstLineChars="0" w:firstLine="0"/>
        <w:rPr>
          <w:rFonts w:eastAsiaTheme="minorEastAsia"/>
          <w:lang w:eastAsia="zh-CN"/>
        </w:rPr>
      </w:pPr>
      <w:r>
        <w:rPr>
          <w:rFonts w:eastAsiaTheme="minorEastAsia"/>
          <w:lang w:eastAsia="zh-CN"/>
        </w:rPr>
        <w:t xml:space="preserve">From our understanding, </w:t>
      </w:r>
      <w:r w:rsidR="00BE59A6">
        <w:rPr>
          <w:rFonts w:eastAsiaTheme="minorEastAsia"/>
          <w:lang w:eastAsia="zh-CN"/>
        </w:rPr>
        <w:t>introducing a new</w:t>
      </w:r>
      <w:r w:rsidR="00663CE4">
        <w:rPr>
          <w:rFonts w:eastAsiaTheme="minorEastAsia"/>
          <w:lang w:eastAsia="zh-CN"/>
        </w:rPr>
        <w:t xml:space="preserve"> </w:t>
      </w:r>
      <w:r w:rsidR="00BE59A6">
        <w:rPr>
          <w:rFonts w:eastAsiaTheme="minorEastAsia"/>
          <w:lang w:eastAsia="zh-CN"/>
        </w:rPr>
        <w:t>UE capability [</w:t>
      </w:r>
      <w:r w:rsidR="00BE59A6" w:rsidRPr="00663CE4">
        <w:rPr>
          <w:rFonts w:eastAsiaTheme="minorEastAsia"/>
          <w:i/>
          <w:lang w:eastAsia="zh-CN"/>
        </w:rPr>
        <w:t>largeOneStepUL-timingFR2-r18</w:t>
      </w:r>
      <w:r w:rsidR="00BE59A6">
        <w:rPr>
          <w:rFonts w:eastAsiaTheme="minorEastAsia"/>
          <w:lang w:eastAsia="zh-CN"/>
        </w:rPr>
        <w:t xml:space="preserve">] to indicate UE supporting </w:t>
      </w:r>
      <w:r w:rsidR="00663CE4">
        <w:rPr>
          <w:rFonts w:eastAsiaTheme="minorEastAsia" w:hint="eastAsia"/>
          <w:lang w:eastAsia="zh-CN"/>
        </w:rPr>
        <w:t>t</w:t>
      </w:r>
      <w:r w:rsidR="00BE59A6" w:rsidRPr="00BE59A6">
        <w:rPr>
          <w:rFonts w:eastAsiaTheme="minorEastAsia"/>
          <w:lang w:eastAsia="zh-CN"/>
        </w:rPr>
        <w:t>he cross-RRH TCI state switching with MAC-CE based network signa</w:t>
      </w:r>
      <w:r w:rsidR="00BF4063">
        <w:rPr>
          <w:rFonts w:eastAsiaTheme="minorEastAsia"/>
          <w:lang w:eastAsia="zh-CN"/>
        </w:rPr>
        <w:t>l</w:t>
      </w:r>
      <w:r w:rsidR="00BE59A6" w:rsidRPr="00BE59A6">
        <w:rPr>
          <w:rFonts w:eastAsiaTheme="minorEastAsia"/>
          <w:lang w:eastAsia="zh-CN"/>
        </w:rPr>
        <w:t>ling</w:t>
      </w:r>
      <w:r w:rsidR="00BE59A6">
        <w:rPr>
          <w:rFonts w:eastAsiaTheme="minorEastAsia"/>
          <w:lang w:eastAsia="zh-CN"/>
        </w:rPr>
        <w:t xml:space="preserve"> is </w:t>
      </w:r>
      <w:r w:rsidR="00D376E3">
        <w:rPr>
          <w:rFonts w:eastAsiaTheme="minorEastAsia"/>
          <w:lang w:eastAsia="zh-CN"/>
        </w:rPr>
        <w:t>beneficial</w:t>
      </w:r>
      <w:r w:rsidR="00C46C00">
        <w:rPr>
          <w:rFonts w:eastAsiaTheme="minorEastAsia"/>
          <w:lang w:eastAsia="zh-CN"/>
        </w:rPr>
        <w:t xml:space="preserve"> and necessary in Rel-18 FR2 HST</w:t>
      </w:r>
      <w:r w:rsidR="00E83DFD">
        <w:rPr>
          <w:rFonts w:eastAsiaTheme="minorEastAsia"/>
          <w:lang w:eastAsia="zh-CN"/>
        </w:rPr>
        <w:t xml:space="preserve">. And since the </w:t>
      </w:r>
      <w:r w:rsidR="00E83DFD" w:rsidRPr="00E83DFD">
        <w:rPr>
          <w:rFonts w:eastAsiaTheme="minorEastAsia"/>
          <w:lang w:eastAsia="zh-CN"/>
        </w:rPr>
        <w:t>one</w:t>
      </w:r>
      <w:r w:rsidR="00E83DFD">
        <w:rPr>
          <w:rFonts w:eastAsiaTheme="minorEastAsia"/>
          <w:lang w:eastAsia="zh-CN"/>
        </w:rPr>
        <w:t xml:space="preserve"> </w:t>
      </w:r>
      <w:r w:rsidR="00E83DFD" w:rsidRPr="00E83DFD">
        <w:rPr>
          <w:rFonts w:eastAsiaTheme="minorEastAsia"/>
          <w:lang w:eastAsia="zh-CN"/>
        </w:rPr>
        <w:t>shot large UL timing adjustment is an optional procedure</w:t>
      </w:r>
      <w:r w:rsidR="00E83DFD">
        <w:rPr>
          <w:rFonts w:eastAsiaTheme="minorEastAsia"/>
          <w:lang w:eastAsia="zh-CN"/>
        </w:rPr>
        <w:t>, the corresponding capability should be an optional feature</w:t>
      </w:r>
      <w:r w:rsidR="009C1DB2">
        <w:rPr>
          <w:rFonts w:eastAsiaTheme="minorEastAsia"/>
          <w:lang w:eastAsia="zh-CN"/>
        </w:rPr>
        <w:t xml:space="preserve"> as well</w:t>
      </w:r>
      <w:r w:rsidR="00E83DFD">
        <w:rPr>
          <w:rFonts w:eastAsiaTheme="minorEastAsia"/>
          <w:lang w:eastAsia="zh-CN"/>
        </w:rPr>
        <w:t xml:space="preserve">. Without the </w:t>
      </w:r>
      <w:r w:rsidR="00A0045A">
        <w:rPr>
          <w:rFonts w:eastAsiaTheme="minorEastAsia"/>
          <w:lang w:eastAsia="zh-CN"/>
        </w:rPr>
        <w:t xml:space="preserve">capability, </w:t>
      </w:r>
      <w:r w:rsidR="00BE59A6">
        <w:rPr>
          <w:rFonts w:eastAsiaTheme="minorEastAsia"/>
          <w:lang w:eastAsia="zh-CN"/>
        </w:rPr>
        <w:t xml:space="preserve">UE cannot understand </w:t>
      </w:r>
      <w:r w:rsidR="00C46C00">
        <w:rPr>
          <w:rFonts w:eastAsiaTheme="minorEastAsia"/>
          <w:lang w:eastAsia="zh-CN"/>
        </w:rPr>
        <w:t>such</w:t>
      </w:r>
      <w:r w:rsidR="00BE59A6">
        <w:rPr>
          <w:rFonts w:eastAsiaTheme="minorEastAsia"/>
          <w:lang w:eastAsia="zh-CN"/>
        </w:rPr>
        <w:t xml:space="preserve"> NW </w:t>
      </w:r>
      <w:r w:rsidR="00663CE4">
        <w:rPr>
          <w:rFonts w:eastAsiaTheme="minorEastAsia"/>
          <w:lang w:eastAsia="zh-CN"/>
        </w:rPr>
        <w:t xml:space="preserve">1 bit cross-RRH </w:t>
      </w:r>
      <w:r w:rsidR="00FA5EE4">
        <w:rPr>
          <w:rFonts w:eastAsiaTheme="minorEastAsia"/>
          <w:lang w:eastAsia="zh-CN"/>
        </w:rPr>
        <w:t>MAC-CE indication</w:t>
      </w:r>
      <w:r w:rsidR="00D21B70">
        <w:rPr>
          <w:rFonts w:eastAsiaTheme="minorEastAsia" w:hint="eastAsia"/>
          <w:lang w:eastAsia="zh-CN"/>
        </w:rPr>
        <w:t>,</w:t>
      </w:r>
      <w:r w:rsidR="00634DFB">
        <w:rPr>
          <w:rFonts w:eastAsiaTheme="minorEastAsia"/>
          <w:lang w:eastAsia="zh-CN"/>
        </w:rPr>
        <w:t xml:space="preserve"> and </w:t>
      </w:r>
      <w:r w:rsidR="00D21B70">
        <w:rPr>
          <w:rFonts w:eastAsiaTheme="minorEastAsia"/>
          <w:lang w:eastAsia="zh-CN"/>
        </w:rPr>
        <w:t xml:space="preserve">then </w:t>
      </w:r>
      <w:r w:rsidR="00634DFB">
        <w:rPr>
          <w:rFonts w:eastAsiaTheme="minorEastAsia"/>
          <w:lang w:eastAsia="zh-CN"/>
        </w:rPr>
        <w:t>does not aware</w:t>
      </w:r>
      <w:r w:rsidR="00D21B70">
        <w:rPr>
          <w:rFonts w:eastAsiaTheme="minorEastAsia"/>
          <w:lang w:eastAsia="zh-CN"/>
        </w:rPr>
        <w:t xml:space="preserve"> it shall </w:t>
      </w:r>
      <w:r w:rsidR="00D21B70">
        <w:rPr>
          <w:rFonts w:eastAsia="宋体" w:hint="eastAsia"/>
          <w:sz w:val="21"/>
          <w:szCs w:val="21"/>
          <w:lang w:val="en-US" w:eastAsia="zh-CN"/>
        </w:rPr>
        <w:t>apply one shot large timing adjustment</w:t>
      </w:r>
      <w:r w:rsidR="00634DFB">
        <w:rPr>
          <w:rFonts w:eastAsiaTheme="minorEastAsia"/>
          <w:lang w:eastAsia="zh-CN"/>
        </w:rPr>
        <w:t xml:space="preserve">, </w:t>
      </w:r>
      <w:r w:rsidR="00D21B70">
        <w:rPr>
          <w:rFonts w:eastAsiaTheme="minorEastAsia"/>
          <w:lang w:eastAsia="zh-CN"/>
        </w:rPr>
        <w:t xml:space="preserve">consequently it </w:t>
      </w:r>
      <w:r w:rsidR="00634DFB">
        <w:rPr>
          <w:rFonts w:eastAsiaTheme="minorEastAsia"/>
          <w:lang w:eastAsia="zh-CN"/>
        </w:rPr>
        <w:t>will not perform one shot large UL timing adjustment</w:t>
      </w:r>
      <w:r w:rsidR="00D21B70">
        <w:rPr>
          <w:rFonts w:eastAsiaTheme="minorEastAsia"/>
          <w:lang w:eastAsia="zh-CN"/>
        </w:rPr>
        <w:t xml:space="preserve"> </w:t>
      </w:r>
      <w:r w:rsidR="00D21B70">
        <w:rPr>
          <w:rFonts w:eastAsia="宋体" w:hint="eastAsia"/>
          <w:sz w:val="21"/>
          <w:szCs w:val="21"/>
          <w:lang w:val="en-US" w:eastAsia="zh-CN"/>
        </w:rPr>
        <w:t xml:space="preserve">between </w:t>
      </w:r>
      <w:r w:rsidR="00D21B70">
        <w:rPr>
          <w:rFonts w:eastAsia="宋体"/>
          <w:sz w:val="21"/>
          <w:szCs w:val="21"/>
          <w:lang w:val="en-US" w:eastAsia="zh-CN"/>
        </w:rPr>
        <w:t xml:space="preserve">on TCI state switching between </w:t>
      </w:r>
      <w:r w:rsidR="00D21B70">
        <w:rPr>
          <w:rFonts w:eastAsia="宋体" w:hint="eastAsia"/>
          <w:sz w:val="21"/>
          <w:szCs w:val="21"/>
          <w:lang w:val="en-US" w:eastAsia="zh-CN"/>
        </w:rPr>
        <w:t>RRH occasions</w:t>
      </w:r>
      <w:r w:rsidR="00634DFB">
        <w:rPr>
          <w:rFonts w:eastAsiaTheme="minorEastAsia"/>
          <w:lang w:eastAsia="zh-CN"/>
        </w:rPr>
        <w:t xml:space="preserve">. </w:t>
      </w:r>
      <w:r w:rsidR="00D376E3">
        <w:rPr>
          <w:rFonts w:eastAsiaTheme="minorEastAsia"/>
          <w:lang w:eastAsia="zh-CN"/>
        </w:rPr>
        <w:t xml:space="preserve">Besides, </w:t>
      </w:r>
      <w:r w:rsidR="00792167">
        <w:rPr>
          <w:rFonts w:eastAsiaTheme="minorEastAsia"/>
          <w:lang w:eastAsia="zh-CN"/>
        </w:rPr>
        <w:t xml:space="preserve">with </w:t>
      </w:r>
      <w:r w:rsidR="00D376E3">
        <w:rPr>
          <w:rFonts w:eastAsiaTheme="minorEastAsia"/>
          <w:lang w:eastAsia="zh-CN"/>
        </w:rPr>
        <w:t>the UE-specific optional feature</w:t>
      </w:r>
      <w:r w:rsidR="00792167">
        <w:rPr>
          <w:rFonts w:eastAsiaTheme="minorEastAsia"/>
          <w:lang w:eastAsia="zh-CN"/>
        </w:rPr>
        <w:t>, the UE satisfi</w:t>
      </w:r>
      <w:r w:rsidR="00A050A6">
        <w:rPr>
          <w:rFonts w:eastAsiaTheme="minorEastAsia"/>
          <w:lang w:eastAsia="zh-CN"/>
        </w:rPr>
        <w:t>ed</w:t>
      </w:r>
      <w:r w:rsidR="00792167">
        <w:rPr>
          <w:rFonts w:eastAsiaTheme="minorEastAsia"/>
          <w:lang w:eastAsia="zh-CN"/>
        </w:rPr>
        <w:t xml:space="preserve"> Rel-18 feature </w:t>
      </w:r>
      <w:r w:rsidR="00A050A6">
        <w:rPr>
          <w:rFonts w:eastAsiaTheme="minorEastAsia"/>
          <w:lang w:eastAsia="zh-CN"/>
        </w:rPr>
        <w:t xml:space="preserve">can be explicitly indicated </w:t>
      </w:r>
      <w:r w:rsidR="00792167">
        <w:rPr>
          <w:rFonts w:eastAsiaTheme="minorEastAsia"/>
          <w:lang w:eastAsia="zh-CN"/>
        </w:rPr>
        <w:t xml:space="preserve">and NW can decide whether to enable </w:t>
      </w:r>
      <w:r w:rsidR="00A050A6" w:rsidRPr="00A050A6">
        <w:rPr>
          <w:rFonts w:eastAsiaTheme="minorEastAsia"/>
          <w:lang w:eastAsia="zh-CN"/>
        </w:rPr>
        <w:t>one shot large timing adjustment</w:t>
      </w:r>
      <w:r w:rsidR="00792167">
        <w:rPr>
          <w:rFonts w:eastAsiaTheme="minorEastAsia"/>
          <w:lang w:eastAsia="zh-CN"/>
        </w:rPr>
        <w:t xml:space="preserve"> feature for certain UEs.</w:t>
      </w:r>
    </w:p>
    <w:p w14:paraId="7A523A89" w14:textId="3B7FDDE9" w:rsidR="000C2EFE" w:rsidRDefault="00035E55" w:rsidP="000C2EFE">
      <w:pPr>
        <w:pStyle w:val="ListParagraph"/>
        <w:ind w:firstLineChars="0" w:firstLine="0"/>
        <w:rPr>
          <w:b/>
          <w:bCs/>
        </w:rPr>
      </w:pPr>
      <w:r w:rsidRPr="006E5C2E">
        <w:rPr>
          <w:b/>
          <w:bCs/>
        </w:rPr>
        <w:t xml:space="preserve">Proposal </w:t>
      </w:r>
      <w:r w:rsidR="006C7F55">
        <w:rPr>
          <w:b/>
          <w:bCs/>
        </w:rPr>
        <w:t>6</w:t>
      </w:r>
      <w:r w:rsidRPr="006E5C2E">
        <w:rPr>
          <w:b/>
          <w:bCs/>
        </w:rPr>
        <w:t>:</w:t>
      </w:r>
      <w:r>
        <w:rPr>
          <w:b/>
          <w:bCs/>
        </w:rPr>
        <w:t xml:space="preserve"> It is beneficial and necessary to </w:t>
      </w:r>
      <w:r w:rsidR="000C2EFE">
        <w:rPr>
          <w:b/>
          <w:bCs/>
        </w:rPr>
        <w:t xml:space="preserve">define Rel-18 </w:t>
      </w:r>
      <w:r w:rsidR="000C2EFE" w:rsidRPr="000C2EFE">
        <w:rPr>
          <w:b/>
          <w:bCs/>
        </w:rPr>
        <w:t>one</w:t>
      </w:r>
      <w:r w:rsidR="000C2EFE">
        <w:rPr>
          <w:b/>
          <w:bCs/>
        </w:rPr>
        <w:t xml:space="preserve"> </w:t>
      </w:r>
      <w:r w:rsidR="000C2EFE" w:rsidRPr="000C2EFE">
        <w:rPr>
          <w:b/>
          <w:bCs/>
        </w:rPr>
        <w:t>shot large timing adjustment</w:t>
      </w:r>
      <w:r w:rsidR="000C2EFE">
        <w:rPr>
          <w:b/>
          <w:bCs/>
        </w:rPr>
        <w:t xml:space="preserve"> feature as optional with capability signalling </w:t>
      </w:r>
      <w:r w:rsidR="000C2EFE" w:rsidRPr="00035E55">
        <w:rPr>
          <w:b/>
          <w:bCs/>
        </w:rPr>
        <w:t>[</w:t>
      </w:r>
      <w:r w:rsidR="000C2EFE" w:rsidRPr="00035E55">
        <w:rPr>
          <w:b/>
          <w:bCs/>
          <w:i/>
        </w:rPr>
        <w:t>largeOneStepUL-timingFR2-r18</w:t>
      </w:r>
      <w:r w:rsidR="000C2EFE" w:rsidRPr="00035E55">
        <w:rPr>
          <w:b/>
          <w:bCs/>
        </w:rPr>
        <w:t>]</w:t>
      </w:r>
      <w:r w:rsidR="00573083">
        <w:rPr>
          <w:b/>
          <w:bCs/>
        </w:rPr>
        <w:t>.</w:t>
      </w:r>
    </w:p>
    <w:p w14:paraId="5D018800" w14:textId="4717E9D4" w:rsidR="000C2EFE" w:rsidRDefault="00B9781C" w:rsidP="00035E55">
      <w:pPr>
        <w:pStyle w:val="ListParagraph"/>
        <w:ind w:firstLineChars="0" w:firstLine="0"/>
        <w:rPr>
          <w:rFonts w:eastAsiaTheme="minorEastAsia"/>
          <w:lang w:eastAsia="zh-CN"/>
        </w:rPr>
      </w:pPr>
      <w:r>
        <w:rPr>
          <w:rFonts w:eastAsiaTheme="minorEastAsia"/>
          <w:lang w:eastAsia="zh-CN"/>
        </w:rPr>
        <w:t>Actually, combining</w:t>
      </w:r>
      <w:r w:rsidR="00C55C7B" w:rsidRPr="00C55C7B">
        <w:rPr>
          <w:rFonts w:eastAsiaTheme="minorEastAsia"/>
          <w:lang w:eastAsia="zh-CN"/>
        </w:rPr>
        <w:t xml:space="preserve"> </w:t>
      </w:r>
      <w:r>
        <w:rPr>
          <w:rFonts w:eastAsiaTheme="minorEastAsia"/>
          <w:lang w:eastAsia="zh-CN"/>
        </w:rPr>
        <w:t xml:space="preserve">with the </w:t>
      </w:r>
      <w:r w:rsidR="00C55C7B">
        <w:rPr>
          <w:rFonts w:eastAsiaTheme="minorEastAsia"/>
          <w:lang w:eastAsia="zh-CN"/>
        </w:rPr>
        <w:t>Rel-17 FR2 HST</w:t>
      </w:r>
      <w:r>
        <w:rPr>
          <w:rFonts w:eastAsiaTheme="minorEastAsia"/>
          <w:lang w:eastAsia="zh-CN"/>
        </w:rPr>
        <w:t xml:space="preserve"> </w:t>
      </w:r>
      <w:r w:rsidR="00C55C7B">
        <w:rPr>
          <w:rFonts w:eastAsiaTheme="minorEastAsia"/>
          <w:lang w:eastAsia="zh-CN"/>
        </w:rPr>
        <w:t>one shot large UL timing adjustment</w:t>
      </w:r>
      <w:r>
        <w:rPr>
          <w:rFonts w:eastAsiaTheme="minorEastAsia"/>
          <w:lang w:eastAsia="zh-CN"/>
        </w:rPr>
        <w:t xml:space="preserve"> feature, the following four cases can be </w:t>
      </w:r>
      <w:r w:rsidR="006C7F55">
        <w:rPr>
          <w:rFonts w:eastAsiaTheme="minorEastAsia"/>
          <w:lang w:eastAsia="zh-CN"/>
        </w:rPr>
        <w:t>considered</w:t>
      </w:r>
    </w:p>
    <w:p w14:paraId="1F06E75C" w14:textId="049E39E0" w:rsidR="00CC287A" w:rsidRPr="00CC287A" w:rsidRDefault="00CC287A" w:rsidP="00CC287A">
      <w:pPr>
        <w:pStyle w:val="ListParagraph"/>
        <w:ind w:firstLineChars="0" w:firstLine="0"/>
        <w:jc w:val="both"/>
        <w:rPr>
          <w:rFonts w:eastAsiaTheme="minorEastAsia"/>
          <w:b/>
          <w:lang w:eastAsia="zh-CN"/>
        </w:rPr>
      </w:pPr>
      <w:r w:rsidRPr="00CC287A">
        <w:rPr>
          <w:rFonts w:eastAsiaTheme="minorEastAsia"/>
          <w:b/>
          <w:lang w:eastAsia="zh-CN"/>
        </w:rPr>
        <w:t>Table 1 The combination of Rel-17 FR2 HST one shot large UL timing adjustment feature and Rel-18 FR2 HST 1 bit cross-RRH MAC-CE signalling</w:t>
      </w:r>
    </w:p>
    <w:tbl>
      <w:tblPr>
        <w:tblStyle w:val="TableGrid"/>
        <w:tblW w:w="0" w:type="auto"/>
        <w:tblLook w:val="04A0" w:firstRow="1" w:lastRow="0" w:firstColumn="1" w:lastColumn="0" w:noHBand="0" w:noVBand="1"/>
      </w:tblPr>
      <w:tblGrid>
        <w:gridCol w:w="3210"/>
        <w:gridCol w:w="3210"/>
        <w:gridCol w:w="3211"/>
      </w:tblGrid>
      <w:tr w:rsidR="002537A0" w14:paraId="72F8AD3C" w14:textId="77777777" w:rsidTr="002537A0">
        <w:tc>
          <w:tcPr>
            <w:tcW w:w="3210" w:type="dxa"/>
          </w:tcPr>
          <w:p w14:paraId="2E00FCA8" w14:textId="7C9A9FF0" w:rsidR="002537A0" w:rsidRDefault="009B65EC" w:rsidP="00035E55">
            <w:pPr>
              <w:pStyle w:val="ListParagraph"/>
              <w:ind w:firstLineChars="0" w:firstLine="0"/>
              <w:rPr>
                <w:rFonts w:eastAsiaTheme="minorEastAsia"/>
                <w:lang w:eastAsia="zh-CN"/>
              </w:rPr>
            </w:pPr>
            <w:r>
              <w:rPr>
                <w:rFonts w:eastAsiaTheme="minorEastAsia"/>
                <w:noProof/>
                <w:lang w:val="en-US" w:eastAsia="zh-CN"/>
              </w:rPr>
              <mc:AlternateContent>
                <mc:Choice Requires="wps">
                  <w:drawing>
                    <wp:anchor distT="0" distB="0" distL="114300" distR="114300" simplePos="0" relativeHeight="251662336" behindDoc="0" locked="0" layoutInCell="1" allowOverlap="1" wp14:anchorId="1F282F9E" wp14:editId="39090B93">
                      <wp:simplePos x="0" y="0"/>
                      <wp:positionH relativeFrom="column">
                        <wp:posOffset>-30108</wp:posOffset>
                      </wp:positionH>
                      <wp:positionV relativeFrom="paragraph">
                        <wp:posOffset>361030</wp:posOffset>
                      </wp:positionV>
                      <wp:extent cx="1403131" cy="330835"/>
                      <wp:effectExtent l="0" t="0" r="0" b="0"/>
                      <wp:wrapNone/>
                      <wp:docPr id="4" name="文本框 4"/>
                      <wp:cNvGraphicFramePr/>
                      <a:graphic xmlns:a="http://schemas.openxmlformats.org/drawingml/2006/main">
                        <a:graphicData uri="http://schemas.microsoft.com/office/word/2010/wordprocessingShape">
                          <wps:wsp>
                            <wps:cNvSpPr txBox="1"/>
                            <wps:spPr>
                              <a:xfrm>
                                <a:off x="0" y="0"/>
                                <a:ext cx="1403131" cy="330835"/>
                              </a:xfrm>
                              <a:prstGeom prst="rect">
                                <a:avLst/>
                              </a:prstGeom>
                              <a:noFill/>
                              <a:ln w="6350">
                                <a:noFill/>
                              </a:ln>
                            </wps:spPr>
                            <wps:txbx>
                              <w:txbxContent>
                                <w:p w14:paraId="0633CD68" w14:textId="00D28F8F" w:rsidR="00523701" w:rsidRPr="00523701" w:rsidRDefault="00523701" w:rsidP="00523701">
                                  <w:pPr>
                                    <w:rPr>
                                      <w:rFonts w:ascii="Times New Roman" w:hAnsi="Times New Roman"/>
                                      <w:sz w:val="20"/>
                                      <w:szCs w:val="20"/>
                                    </w:rPr>
                                  </w:pPr>
                                  <w:r>
                                    <w:rPr>
                                      <w:rFonts w:ascii="Times New Roman" w:hAnsi="Times New Roman"/>
                                      <w:sz w:val="20"/>
                                      <w:szCs w:val="20"/>
                                    </w:rPr>
                                    <w:t>Rel-18</w:t>
                                  </w:r>
                                  <w:r w:rsidR="009B65EC">
                                    <w:rPr>
                                      <w:rFonts w:ascii="Times New Roman" w:hAnsi="Times New Roman"/>
                                      <w:sz w:val="20"/>
                                      <w:szCs w:val="20"/>
                                    </w:rPr>
                                    <w:t xml:space="preserve"> FR2 HST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282F9E" id="_x0000_t202" coordsize="21600,21600" o:spt="202" path="m,l,21600r21600,l21600,xe">
                      <v:stroke joinstyle="miter"/>
                      <v:path gradientshapeok="t" o:connecttype="rect"/>
                    </v:shapetype>
                    <v:shape id="文本框 4" o:spid="_x0000_s1026" type="#_x0000_t202" style="position:absolute;margin-left:-2.35pt;margin-top:28.45pt;width:110.5pt;height:26.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" filled="f" stroked="f" strokeweight=".5pt">
                      <v:textbox>
                        <w:txbxContent>
                          <w:p w14:paraId="0633CD68" w14:textId="00D28F8F" w:rsidR="00523701" w:rsidRPr="00523701" w:rsidRDefault="00523701" w:rsidP="00523701">
                            <w:pPr>
                              <w:rPr>
                                <w:rFonts w:ascii="Times New Roman" w:hAnsi="Times New Roman"/>
                                <w:sz w:val="20"/>
                                <w:szCs w:val="20"/>
                              </w:rPr>
                            </w:pPr>
                            <w:r>
                              <w:rPr>
                                <w:rFonts w:ascii="Times New Roman" w:hAnsi="Times New Roman"/>
                                <w:sz w:val="20"/>
                                <w:szCs w:val="20"/>
                              </w:rPr>
                              <w:t>Rel-18</w:t>
                            </w:r>
                            <w:r w:rsidR="009B65EC">
                              <w:rPr>
                                <w:rFonts w:ascii="Times New Roman" w:hAnsi="Times New Roman"/>
                                <w:sz w:val="20"/>
                                <w:szCs w:val="20"/>
                              </w:rPr>
                              <w:t xml:space="preserve"> FR2 HST</w:t>
                            </w:r>
                          </w:p>
                        </w:txbxContent>
                      </v:textbox>
                    </v:shape>
                  </w:pict>
                </mc:Fallback>
              </mc:AlternateContent>
            </w:r>
            <w:r w:rsidR="0021156D">
              <w:rPr>
                <w:rFonts w:eastAsiaTheme="minorEastAsia"/>
                <w:noProof/>
                <w:lang w:val="en-US" w:eastAsia="zh-CN"/>
              </w:rPr>
              <mc:AlternateContent>
                <mc:Choice Requires="wps">
                  <w:drawing>
                    <wp:anchor distT="0" distB="0" distL="114300" distR="114300" simplePos="0" relativeHeight="251660288" behindDoc="0" locked="0" layoutInCell="1" allowOverlap="1" wp14:anchorId="0346B4D8" wp14:editId="6DCFE8C6">
                      <wp:simplePos x="0" y="0"/>
                      <wp:positionH relativeFrom="column">
                        <wp:posOffset>836427</wp:posOffset>
                      </wp:positionH>
                      <wp:positionV relativeFrom="paragraph">
                        <wp:posOffset>41778</wp:posOffset>
                      </wp:positionV>
                      <wp:extent cx="1241534" cy="33083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241534" cy="330835"/>
                              </a:xfrm>
                              <a:prstGeom prst="rect">
                                <a:avLst/>
                              </a:prstGeom>
                              <a:noFill/>
                              <a:ln w="6350">
                                <a:noFill/>
                              </a:ln>
                            </wps:spPr>
                            <wps:txbx>
                              <w:txbxContent>
                                <w:p w14:paraId="6ADF1273" w14:textId="2F279251" w:rsidR="00523701" w:rsidRPr="00523701" w:rsidRDefault="00523701">
                                  <w:pPr>
                                    <w:rPr>
                                      <w:rFonts w:ascii="Times New Roman" w:hAnsi="Times New Roman"/>
                                      <w:sz w:val="20"/>
                                      <w:szCs w:val="20"/>
                                    </w:rPr>
                                  </w:pPr>
                                  <w:r w:rsidRPr="00523701">
                                    <w:rPr>
                                      <w:rFonts w:ascii="Times New Roman" w:hAnsi="Times New Roman"/>
                                      <w:sz w:val="20"/>
                                      <w:szCs w:val="20"/>
                                    </w:rPr>
                                    <w:t>Rel-17</w:t>
                                  </w:r>
                                  <w:r w:rsidR="009B65EC">
                                    <w:rPr>
                                      <w:rFonts w:ascii="Times New Roman" w:hAnsi="Times New Roman"/>
                                      <w:sz w:val="20"/>
                                      <w:szCs w:val="20"/>
                                    </w:rPr>
                                    <w:t xml:space="preserve"> FR2 HST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46B4D8" id="文本框 3" o:spid="_x0000_s1027" type="#_x0000_t202" style="position:absolute;margin-left:65.85pt;margin-top:3.3pt;width:97.75pt;height:26.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" filled="f" stroked="f" strokeweight=".5pt">
                      <v:textbox>
                        <w:txbxContent>
                          <w:p w14:paraId="6ADF1273" w14:textId="2F279251" w:rsidR="00523701" w:rsidRPr="00523701" w:rsidRDefault="00523701">
                            <w:pPr>
                              <w:rPr>
                                <w:rFonts w:ascii="Times New Roman" w:hAnsi="Times New Roman"/>
                                <w:sz w:val="20"/>
                                <w:szCs w:val="20"/>
                              </w:rPr>
                            </w:pPr>
                            <w:r w:rsidRPr="00523701">
                              <w:rPr>
                                <w:rFonts w:ascii="Times New Roman" w:hAnsi="Times New Roman"/>
                                <w:sz w:val="20"/>
                                <w:szCs w:val="20"/>
                              </w:rPr>
                              <w:t>Rel-17</w:t>
                            </w:r>
                            <w:r w:rsidR="009B65EC">
                              <w:rPr>
                                <w:rFonts w:ascii="Times New Roman" w:hAnsi="Times New Roman"/>
                                <w:sz w:val="20"/>
                                <w:szCs w:val="20"/>
                              </w:rPr>
                              <w:t xml:space="preserve"> FR2 HST</w:t>
                            </w:r>
                          </w:p>
                        </w:txbxContent>
                      </v:textbox>
                    </v:shape>
                  </w:pict>
                </mc:Fallback>
              </mc:AlternateContent>
            </w:r>
            <w:r w:rsidR="00523701">
              <w:rPr>
                <w:rFonts w:eastAsiaTheme="minorEastAsia"/>
                <w:noProof/>
                <w:lang w:val="en-US" w:eastAsia="zh-CN"/>
              </w:rPr>
              <mc:AlternateContent>
                <mc:Choice Requires="wps">
                  <w:drawing>
                    <wp:anchor distT="0" distB="0" distL="114300" distR="114300" simplePos="0" relativeHeight="251659264" behindDoc="0" locked="0" layoutInCell="1" allowOverlap="1" wp14:anchorId="61BC0ED3" wp14:editId="58B6E1DE">
                      <wp:simplePos x="0" y="0"/>
                      <wp:positionH relativeFrom="column">
                        <wp:posOffset>-70963</wp:posOffset>
                      </wp:positionH>
                      <wp:positionV relativeFrom="paragraph">
                        <wp:posOffset>6333</wp:posOffset>
                      </wp:positionV>
                      <wp:extent cx="2035479" cy="632564"/>
                      <wp:effectExtent l="0" t="0" r="22225" b="34290"/>
                      <wp:wrapNone/>
                      <wp:docPr id="2" name="直接连接符 2"/>
                      <wp:cNvGraphicFramePr/>
                      <a:graphic xmlns:a="http://schemas.openxmlformats.org/drawingml/2006/main">
                        <a:graphicData uri="http://schemas.microsoft.com/office/word/2010/wordprocessingShape">
                          <wps:wsp>
                            <wps:cNvCnPr/>
                            <wps:spPr>
                              <a:xfrm flipH="1" flipV="1">
                                <a:off x="0" y="0"/>
                                <a:ext cx="2035479" cy="6325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B6A4B1" id="直接连接符 2" o:spid="_x0000_s1026" style="position:absolute;left:0;text-align:left;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pt,.5pt" to="154.65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" strokecolor="black [3213]" strokeweight=".5pt">
                      <v:stroke joinstyle="miter"/>
                    </v:line>
                  </w:pict>
                </mc:Fallback>
              </mc:AlternateContent>
            </w:r>
          </w:p>
        </w:tc>
        <w:tc>
          <w:tcPr>
            <w:tcW w:w="3210" w:type="dxa"/>
          </w:tcPr>
          <w:p w14:paraId="76E9823C" w14:textId="271F7365" w:rsidR="002537A0" w:rsidRDefault="002537A0" w:rsidP="00035E55">
            <w:pPr>
              <w:pStyle w:val="ListParagraph"/>
              <w:ind w:firstLineChars="0" w:firstLine="0"/>
              <w:rPr>
                <w:rFonts w:eastAsiaTheme="minorEastAsia"/>
                <w:lang w:eastAsia="zh-CN"/>
              </w:rPr>
            </w:pPr>
            <w:r w:rsidRPr="002537A0">
              <w:rPr>
                <w:rFonts w:eastAsiaTheme="minorEastAsia"/>
                <w:i/>
                <w:iCs/>
                <w:color w:val="000000" w:themeColor="text1"/>
                <w:sz w:val="18"/>
                <w:szCs w:val="18"/>
                <w:lang w:val="en-US"/>
              </w:rPr>
              <w:t xml:space="preserve">highSpeedLargeOneStepUL-TimingFR2-r17 </w:t>
            </w:r>
            <w:r w:rsidRPr="002537A0">
              <w:rPr>
                <w:rFonts w:eastAsiaTheme="minorEastAsia"/>
                <w:color w:val="000000" w:themeColor="text1"/>
                <w:sz w:val="18"/>
                <w:szCs w:val="18"/>
              </w:rPr>
              <w:t>is enabled</w:t>
            </w:r>
            <w:r w:rsidRPr="002537A0">
              <w:rPr>
                <w:rFonts w:eastAsiaTheme="minorEastAsia"/>
                <w:sz w:val="18"/>
                <w:szCs w:val="18"/>
                <w:lang w:eastAsia="zh-CN"/>
              </w:rPr>
              <w:t xml:space="preserve"> for UE supporting </w:t>
            </w:r>
            <w:r w:rsidRPr="002537A0">
              <w:rPr>
                <w:rFonts w:eastAsiaTheme="minorEastAsia"/>
                <w:noProof/>
                <w:color w:val="000000" w:themeColor="text1"/>
                <w:sz w:val="18"/>
                <w:szCs w:val="18"/>
              </w:rPr>
              <w:t>[</w:t>
            </w:r>
            <w:r w:rsidRPr="002537A0">
              <w:rPr>
                <w:rFonts w:eastAsiaTheme="minorEastAsia"/>
                <w:i/>
                <w:iCs/>
                <w:noProof/>
                <w:color w:val="000000" w:themeColor="text1"/>
                <w:sz w:val="18"/>
                <w:szCs w:val="18"/>
              </w:rPr>
              <w:t>largeOneStepUL-timingFR2-r17</w:t>
            </w:r>
            <w:r w:rsidRPr="002537A0">
              <w:rPr>
                <w:rFonts w:eastAsiaTheme="minorEastAsia"/>
                <w:noProof/>
                <w:color w:val="000000" w:themeColor="text1"/>
                <w:sz w:val="18"/>
                <w:szCs w:val="18"/>
              </w:rPr>
              <w:t>] capability</w:t>
            </w:r>
          </w:p>
        </w:tc>
        <w:tc>
          <w:tcPr>
            <w:tcW w:w="3211" w:type="dxa"/>
          </w:tcPr>
          <w:p w14:paraId="46374927" w14:textId="2B339596" w:rsidR="002537A0" w:rsidRPr="000471FA" w:rsidRDefault="00B9781C" w:rsidP="00070E2B">
            <w:pPr>
              <w:pStyle w:val="ListParagraph"/>
              <w:ind w:firstLineChars="0" w:firstLine="0"/>
              <w:rPr>
                <w:rFonts w:eastAsiaTheme="minorEastAsia"/>
                <w:sz w:val="18"/>
                <w:szCs w:val="18"/>
                <w:lang w:eastAsia="zh-CN"/>
              </w:rPr>
            </w:pPr>
            <w:r w:rsidRPr="00B9781C">
              <w:rPr>
                <w:rFonts w:eastAsiaTheme="minorEastAsia"/>
                <w:color w:val="000000" w:themeColor="text1"/>
                <w:sz w:val="18"/>
                <w:szCs w:val="18"/>
              </w:rPr>
              <w:t>Large One</w:t>
            </w:r>
            <w:r w:rsidR="00070E2B">
              <w:rPr>
                <w:rFonts w:eastAsiaTheme="minorEastAsia"/>
                <w:color w:val="000000" w:themeColor="text1"/>
                <w:sz w:val="18"/>
                <w:szCs w:val="18"/>
              </w:rPr>
              <w:t xml:space="preserve"> </w:t>
            </w:r>
            <w:r w:rsidRPr="00B9781C">
              <w:rPr>
                <w:rFonts w:eastAsiaTheme="minorEastAsia"/>
                <w:color w:val="000000" w:themeColor="text1"/>
                <w:sz w:val="18"/>
                <w:szCs w:val="18"/>
              </w:rPr>
              <w:t>step adjustment i</w:t>
            </w:r>
            <w:r w:rsidR="000471FA">
              <w:rPr>
                <w:rFonts w:eastAsiaTheme="minorEastAsia"/>
                <w:color w:val="000000" w:themeColor="text1"/>
                <w:sz w:val="18"/>
                <w:szCs w:val="18"/>
              </w:rPr>
              <w:t>s</w:t>
            </w:r>
            <w:r w:rsidRPr="00B9781C">
              <w:rPr>
                <w:rFonts w:eastAsiaTheme="minorEastAsia"/>
                <w:color w:val="000000" w:themeColor="text1"/>
                <w:sz w:val="18"/>
                <w:szCs w:val="18"/>
              </w:rPr>
              <w:t xml:space="preserve"> disabled/</w:t>
            </w:r>
            <w:r w:rsidR="005539FC">
              <w:t xml:space="preserve"> </w:t>
            </w:r>
            <w:r w:rsidR="005539FC" w:rsidRPr="005539FC">
              <w:rPr>
                <w:rFonts w:eastAsiaTheme="minorEastAsia"/>
                <w:color w:val="000000" w:themeColor="text1"/>
                <w:sz w:val="18"/>
                <w:szCs w:val="18"/>
              </w:rPr>
              <w:t>not supported by the UE</w:t>
            </w:r>
          </w:p>
        </w:tc>
      </w:tr>
      <w:tr w:rsidR="002537A0" w14:paraId="4766A7D4" w14:textId="77777777" w:rsidTr="002537A0">
        <w:tc>
          <w:tcPr>
            <w:tcW w:w="3210" w:type="dxa"/>
          </w:tcPr>
          <w:p w14:paraId="491AC504" w14:textId="677061EE" w:rsidR="002537A0" w:rsidRDefault="009B65EC" w:rsidP="007F34A7">
            <w:pPr>
              <w:pStyle w:val="ListParagraph"/>
              <w:ind w:firstLineChars="0" w:firstLine="0"/>
              <w:rPr>
                <w:rFonts w:eastAsiaTheme="minorEastAsia"/>
                <w:lang w:eastAsia="zh-CN"/>
              </w:rPr>
            </w:pPr>
            <w:r w:rsidRPr="009B65EC">
              <w:rPr>
                <w:rFonts w:eastAsiaTheme="minorEastAsia"/>
                <w:sz w:val="18"/>
                <w:szCs w:val="18"/>
                <w:lang w:eastAsia="zh-CN"/>
              </w:rPr>
              <w:t>1 bit indicator in MAC</w:t>
            </w:r>
            <w:r w:rsidR="007F34A7">
              <w:rPr>
                <w:rFonts w:eastAsiaTheme="minorEastAsia"/>
                <w:sz w:val="18"/>
                <w:szCs w:val="18"/>
                <w:lang w:eastAsia="zh-CN"/>
              </w:rPr>
              <w:t>-</w:t>
            </w:r>
            <w:r w:rsidRPr="009B65EC">
              <w:rPr>
                <w:rFonts w:eastAsiaTheme="minorEastAsia"/>
                <w:sz w:val="18"/>
                <w:szCs w:val="18"/>
                <w:lang w:eastAsia="zh-CN"/>
              </w:rPr>
              <w:t xml:space="preserve">CE for TCI state activation </w:t>
            </w:r>
            <w:r w:rsidR="000471FA" w:rsidRPr="009B65EC">
              <w:rPr>
                <w:rFonts w:eastAsiaTheme="minorEastAsia"/>
                <w:sz w:val="18"/>
                <w:szCs w:val="18"/>
                <w:lang w:eastAsia="zh-CN"/>
              </w:rPr>
              <w:t xml:space="preserve">is </w:t>
            </w:r>
            <w:r>
              <w:rPr>
                <w:rFonts w:eastAsiaTheme="minorEastAsia"/>
                <w:sz w:val="18"/>
                <w:szCs w:val="18"/>
                <w:lang w:eastAsia="zh-CN"/>
              </w:rPr>
              <w:t>flagged</w:t>
            </w:r>
            <w:r w:rsidR="000471FA" w:rsidRPr="002537A0">
              <w:rPr>
                <w:rFonts w:eastAsiaTheme="minorEastAsia"/>
                <w:sz w:val="18"/>
                <w:szCs w:val="18"/>
                <w:lang w:eastAsia="zh-CN"/>
              </w:rPr>
              <w:t xml:space="preserve"> for UE supporting </w:t>
            </w:r>
            <w:r w:rsidR="000471FA" w:rsidRPr="002537A0">
              <w:rPr>
                <w:rFonts w:eastAsiaTheme="minorEastAsia"/>
                <w:noProof/>
                <w:color w:val="000000" w:themeColor="text1"/>
                <w:sz w:val="18"/>
                <w:szCs w:val="18"/>
              </w:rPr>
              <w:t>[</w:t>
            </w:r>
            <w:r w:rsidR="000471FA" w:rsidRPr="009B65EC">
              <w:rPr>
                <w:rFonts w:eastAsiaTheme="minorEastAsia"/>
                <w:i/>
                <w:sz w:val="18"/>
                <w:szCs w:val="18"/>
                <w:lang w:eastAsia="zh-CN"/>
              </w:rPr>
              <w:t>largeOneStepUL-timingFR2-r18</w:t>
            </w:r>
            <w:r w:rsidR="000471FA" w:rsidRPr="009B65EC">
              <w:rPr>
                <w:rFonts w:eastAsiaTheme="minorEastAsia"/>
                <w:sz w:val="18"/>
                <w:szCs w:val="18"/>
                <w:lang w:eastAsia="zh-CN"/>
              </w:rPr>
              <w:t xml:space="preserve">] </w:t>
            </w:r>
            <w:r w:rsidR="000471FA" w:rsidRPr="002537A0">
              <w:rPr>
                <w:rFonts w:eastAsiaTheme="minorEastAsia"/>
                <w:noProof/>
                <w:color w:val="000000" w:themeColor="text1"/>
                <w:sz w:val="18"/>
                <w:szCs w:val="18"/>
              </w:rPr>
              <w:t>capability</w:t>
            </w:r>
          </w:p>
        </w:tc>
        <w:tc>
          <w:tcPr>
            <w:tcW w:w="3210" w:type="dxa"/>
          </w:tcPr>
          <w:p w14:paraId="23050BC9" w14:textId="54C75D25" w:rsidR="002537A0" w:rsidRDefault="001464C3" w:rsidP="00035E55">
            <w:pPr>
              <w:pStyle w:val="ListParagraph"/>
              <w:ind w:firstLineChars="0" w:firstLine="0"/>
              <w:rPr>
                <w:rFonts w:eastAsiaTheme="minorEastAsia"/>
                <w:lang w:eastAsia="zh-CN"/>
              </w:rPr>
            </w:pPr>
            <w:r>
              <w:rPr>
                <w:rFonts w:eastAsiaTheme="minorEastAsia" w:hint="eastAsia"/>
                <w:lang w:eastAsia="zh-CN"/>
              </w:rPr>
              <w:t>C</w:t>
            </w:r>
            <w:r>
              <w:rPr>
                <w:rFonts w:eastAsiaTheme="minorEastAsia"/>
                <w:lang w:eastAsia="zh-CN"/>
              </w:rPr>
              <w:t>ase A</w:t>
            </w:r>
          </w:p>
        </w:tc>
        <w:tc>
          <w:tcPr>
            <w:tcW w:w="3211" w:type="dxa"/>
          </w:tcPr>
          <w:p w14:paraId="13A1F5FD" w14:textId="7E83A524" w:rsidR="002537A0" w:rsidRDefault="001464C3" w:rsidP="001464C3">
            <w:pPr>
              <w:pStyle w:val="ListParagraph"/>
              <w:ind w:firstLineChars="0" w:firstLine="0"/>
              <w:rPr>
                <w:rFonts w:eastAsiaTheme="minorEastAsia"/>
                <w:lang w:eastAsia="zh-CN"/>
              </w:rPr>
            </w:pPr>
            <w:r>
              <w:rPr>
                <w:rFonts w:eastAsiaTheme="minorEastAsia" w:hint="eastAsia"/>
                <w:lang w:eastAsia="zh-CN"/>
              </w:rPr>
              <w:t>C</w:t>
            </w:r>
            <w:r>
              <w:rPr>
                <w:rFonts w:eastAsiaTheme="minorEastAsia"/>
                <w:lang w:eastAsia="zh-CN"/>
              </w:rPr>
              <w:t>ase B</w:t>
            </w:r>
          </w:p>
        </w:tc>
      </w:tr>
      <w:tr w:rsidR="002537A0" w14:paraId="3DDF7304" w14:textId="77777777" w:rsidTr="002537A0">
        <w:tc>
          <w:tcPr>
            <w:tcW w:w="3210" w:type="dxa"/>
          </w:tcPr>
          <w:p w14:paraId="48413D57" w14:textId="02B6366F" w:rsidR="002537A0" w:rsidRDefault="0071220E" w:rsidP="00035E55">
            <w:pPr>
              <w:pStyle w:val="ListParagraph"/>
              <w:ind w:firstLineChars="0" w:firstLine="0"/>
              <w:rPr>
                <w:rFonts w:eastAsiaTheme="minorEastAsia"/>
                <w:lang w:eastAsia="zh-CN"/>
              </w:rPr>
            </w:pPr>
            <w:r>
              <w:rPr>
                <w:rFonts w:eastAsiaTheme="minorEastAsia"/>
                <w:color w:val="000000" w:themeColor="text1"/>
                <w:sz w:val="18"/>
                <w:szCs w:val="18"/>
              </w:rPr>
              <w:lastRenderedPageBreak/>
              <w:t>C</w:t>
            </w:r>
            <w:r w:rsidR="001464C3" w:rsidRPr="001464C3">
              <w:rPr>
                <w:rFonts w:eastAsiaTheme="minorEastAsia"/>
                <w:color w:val="000000" w:themeColor="text1"/>
                <w:sz w:val="18"/>
                <w:szCs w:val="18"/>
              </w:rPr>
              <w:t xml:space="preserve">ross-RRH indication with </w:t>
            </w:r>
            <w:r w:rsidR="007F34A7">
              <w:rPr>
                <w:rFonts w:eastAsiaTheme="minorEastAsia"/>
                <w:color w:val="000000" w:themeColor="text1"/>
                <w:sz w:val="18"/>
                <w:szCs w:val="18"/>
              </w:rPr>
              <w:t xml:space="preserve">MAC-CE </w:t>
            </w:r>
            <w:r w:rsidR="001464C3" w:rsidRPr="001464C3">
              <w:rPr>
                <w:rFonts w:eastAsiaTheme="minorEastAsia"/>
                <w:color w:val="000000" w:themeColor="text1"/>
                <w:sz w:val="18"/>
                <w:szCs w:val="18"/>
              </w:rPr>
              <w:t xml:space="preserve">TCI state switch command is </w:t>
            </w:r>
            <w:r w:rsidR="001464C3">
              <w:rPr>
                <w:rFonts w:eastAsiaTheme="minorEastAsia"/>
                <w:color w:val="000000" w:themeColor="text1"/>
                <w:sz w:val="18"/>
                <w:szCs w:val="18"/>
              </w:rPr>
              <w:t>not used</w:t>
            </w:r>
            <w:r w:rsidR="009B65EC" w:rsidRPr="00B9781C">
              <w:rPr>
                <w:rFonts w:eastAsiaTheme="minorEastAsia"/>
                <w:color w:val="000000" w:themeColor="text1"/>
                <w:sz w:val="18"/>
                <w:szCs w:val="18"/>
              </w:rPr>
              <w:t>/</w:t>
            </w:r>
            <w:r w:rsidR="001464C3" w:rsidRPr="005539FC">
              <w:rPr>
                <w:rFonts w:eastAsiaTheme="minorEastAsia"/>
                <w:color w:val="000000" w:themeColor="text1"/>
                <w:sz w:val="18"/>
                <w:szCs w:val="18"/>
              </w:rPr>
              <w:t xml:space="preserve"> not supported by the UE</w:t>
            </w:r>
          </w:p>
        </w:tc>
        <w:tc>
          <w:tcPr>
            <w:tcW w:w="3210" w:type="dxa"/>
          </w:tcPr>
          <w:p w14:paraId="09DB1DD5" w14:textId="20A6C330" w:rsidR="002537A0" w:rsidRDefault="001464C3" w:rsidP="001464C3">
            <w:pPr>
              <w:pStyle w:val="ListParagraph"/>
              <w:ind w:firstLineChars="0" w:firstLine="0"/>
              <w:rPr>
                <w:rFonts w:eastAsiaTheme="minorEastAsia"/>
                <w:lang w:eastAsia="zh-CN"/>
              </w:rPr>
            </w:pPr>
            <w:r>
              <w:rPr>
                <w:rFonts w:eastAsiaTheme="minorEastAsia" w:hint="eastAsia"/>
                <w:lang w:eastAsia="zh-CN"/>
              </w:rPr>
              <w:t>C</w:t>
            </w:r>
            <w:r>
              <w:rPr>
                <w:rFonts w:eastAsiaTheme="minorEastAsia"/>
                <w:lang w:eastAsia="zh-CN"/>
              </w:rPr>
              <w:t>ase C</w:t>
            </w:r>
            <w:r w:rsidR="007569D3">
              <w:rPr>
                <w:rFonts w:eastAsiaTheme="minorEastAsia"/>
                <w:lang w:eastAsia="zh-CN"/>
              </w:rPr>
              <w:t xml:space="preserve">: Rel-17 UL timing adjustment case </w:t>
            </w:r>
          </w:p>
        </w:tc>
        <w:tc>
          <w:tcPr>
            <w:tcW w:w="3211" w:type="dxa"/>
          </w:tcPr>
          <w:p w14:paraId="36142515" w14:textId="5856FFE5" w:rsidR="002537A0" w:rsidRDefault="001464C3" w:rsidP="001464C3">
            <w:pPr>
              <w:pStyle w:val="ListParagraph"/>
              <w:ind w:firstLineChars="0" w:firstLine="0"/>
              <w:rPr>
                <w:rFonts w:eastAsiaTheme="minorEastAsia"/>
                <w:lang w:eastAsia="zh-CN"/>
              </w:rPr>
            </w:pPr>
            <w:r>
              <w:rPr>
                <w:rFonts w:eastAsiaTheme="minorEastAsia" w:hint="eastAsia"/>
                <w:lang w:eastAsia="zh-CN"/>
              </w:rPr>
              <w:t>C</w:t>
            </w:r>
            <w:r>
              <w:rPr>
                <w:rFonts w:eastAsiaTheme="minorEastAsia"/>
                <w:lang w:eastAsia="zh-CN"/>
              </w:rPr>
              <w:t>ase D</w:t>
            </w:r>
            <w:r w:rsidR="003211C8">
              <w:rPr>
                <w:rFonts w:eastAsiaTheme="minorEastAsia"/>
                <w:lang w:eastAsia="zh-CN"/>
              </w:rPr>
              <w:t>: Legacy case</w:t>
            </w:r>
          </w:p>
        </w:tc>
      </w:tr>
    </w:tbl>
    <w:p w14:paraId="3E479395" w14:textId="77777777" w:rsidR="00943E23" w:rsidRDefault="00943E23" w:rsidP="00035E55">
      <w:pPr>
        <w:pStyle w:val="ListParagraph"/>
        <w:ind w:firstLineChars="0" w:firstLine="0"/>
        <w:rPr>
          <w:rFonts w:eastAsiaTheme="minorEastAsia"/>
          <w:lang w:eastAsia="zh-CN"/>
        </w:rPr>
      </w:pPr>
    </w:p>
    <w:p w14:paraId="48D6FA8D" w14:textId="03FDE505" w:rsidR="002537A0" w:rsidRDefault="003211C8" w:rsidP="00035E55">
      <w:pPr>
        <w:pStyle w:val="ListParagraph"/>
        <w:ind w:firstLineChars="0" w:firstLine="0"/>
        <w:rPr>
          <w:rFonts w:eastAsiaTheme="minorEastAsia"/>
          <w:lang w:eastAsia="zh-CN"/>
        </w:rPr>
      </w:pPr>
      <w:r>
        <w:rPr>
          <w:rFonts w:eastAsiaTheme="minorEastAsia"/>
          <w:lang w:eastAsia="zh-CN"/>
        </w:rPr>
        <w:t xml:space="preserve">Obviously, Case D is legacy case, and in such case, </w:t>
      </w:r>
      <w:r w:rsidRPr="00C30399">
        <w:rPr>
          <w:rFonts w:eastAsiaTheme="minorEastAsia"/>
          <w:iCs/>
          <w:color w:val="000000" w:themeColor="text1"/>
          <w:lang w:eastAsia="zh-CN"/>
        </w:rPr>
        <w:t>the legacy RACH procedure can be used to acquire UL timing for new RRH</w:t>
      </w:r>
      <w:r>
        <w:rPr>
          <w:rFonts w:eastAsiaTheme="minorEastAsia"/>
          <w:iCs/>
          <w:color w:val="000000" w:themeColor="text1"/>
          <w:lang w:eastAsia="zh-CN"/>
        </w:rPr>
        <w:t xml:space="preserve">. </w:t>
      </w:r>
      <w:r w:rsidR="00282694">
        <w:rPr>
          <w:rFonts w:eastAsiaTheme="minorEastAsia"/>
          <w:iCs/>
          <w:color w:val="000000" w:themeColor="text1"/>
          <w:lang w:eastAsia="zh-CN"/>
        </w:rPr>
        <w:t xml:space="preserve">Case C is </w:t>
      </w:r>
      <w:r w:rsidR="00282694">
        <w:rPr>
          <w:rFonts w:eastAsiaTheme="minorEastAsia"/>
          <w:lang w:eastAsia="zh-CN"/>
        </w:rPr>
        <w:t xml:space="preserve">Rel-17 UL timing adjustment case, the Rel-17 related requirements can be </w:t>
      </w:r>
      <w:r w:rsidR="003D6461">
        <w:rPr>
          <w:rFonts w:eastAsiaTheme="minorEastAsia" w:hint="eastAsia"/>
          <w:lang w:eastAsia="zh-CN"/>
        </w:rPr>
        <w:t>reused</w:t>
      </w:r>
      <w:r w:rsidR="00282694">
        <w:rPr>
          <w:rFonts w:eastAsiaTheme="minorEastAsia"/>
          <w:lang w:eastAsia="zh-CN"/>
        </w:rPr>
        <w:t xml:space="preserve">, and the mechanism for one shot large UL timing adjustment for FR2 HST scenarios specified in TS 38.133 can be </w:t>
      </w:r>
      <w:r w:rsidR="003D6461">
        <w:rPr>
          <w:rFonts w:eastAsiaTheme="minorEastAsia"/>
          <w:lang w:eastAsia="zh-CN"/>
        </w:rPr>
        <w:t>considered</w:t>
      </w:r>
      <w:r w:rsidR="00282694">
        <w:rPr>
          <w:rFonts w:eastAsiaTheme="minorEastAsia"/>
          <w:lang w:eastAsia="zh-CN"/>
        </w:rPr>
        <w:t xml:space="preserve">. </w:t>
      </w:r>
    </w:p>
    <w:p w14:paraId="6F1C1A35" w14:textId="05DF32AE" w:rsidR="003D6461" w:rsidRPr="002738B6" w:rsidRDefault="003D6461" w:rsidP="003D6461">
      <w:pPr>
        <w:pStyle w:val="ListParagraph"/>
        <w:numPr>
          <w:ilvl w:val="0"/>
          <w:numId w:val="29"/>
        </w:numPr>
        <w:ind w:left="0" w:firstLineChars="0" w:firstLine="0"/>
        <w:rPr>
          <w:lang w:val="sv-SE"/>
        </w:rPr>
      </w:pPr>
      <w:r>
        <w:rPr>
          <w:rFonts w:eastAsiaTheme="minorEastAsia"/>
          <w:lang w:eastAsia="zh-CN"/>
        </w:rPr>
        <w:t xml:space="preserve">For Cased B, the situation is more complicated. Case B refers to the situation that </w:t>
      </w:r>
      <w:r w:rsidRPr="003D6461">
        <w:rPr>
          <w:rFonts w:eastAsiaTheme="minorEastAsia"/>
          <w:lang w:eastAsia="zh-CN"/>
        </w:rPr>
        <w:t xml:space="preserve">when the </w:t>
      </w:r>
      <w:r>
        <w:rPr>
          <w:rFonts w:eastAsiaTheme="minorEastAsia"/>
          <w:lang w:eastAsia="zh-CN"/>
        </w:rPr>
        <w:t xml:space="preserve">large one </w:t>
      </w:r>
      <w:r w:rsidRPr="003D6461">
        <w:rPr>
          <w:rFonts w:eastAsiaTheme="minorEastAsia"/>
          <w:lang w:eastAsia="zh-CN"/>
        </w:rPr>
        <w:t>shot UL timing adjustment feature is disable, based on the 1 bit indicator in MAC CE for TCI state activation, UE may have information whether the TCI state is expected to be cross-RRH or not, and whether the RACH procedure towards the new target beam needs t</w:t>
      </w:r>
      <w:r w:rsidRPr="00943E23">
        <w:rPr>
          <w:lang w:val="en-US"/>
        </w:rPr>
        <w:t xml:space="preserve">o be initiated or not accordingly. </w:t>
      </w:r>
      <w:r w:rsidRPr="002738B6">
        <w:rPr>
          <w:lang w:val="sv-SE"/>
        </w:rPr>
        <w:t>But</w:t>
      </w:r>
      <w:r w:rsidR="003D5DA9" w:rsidRPr="002738B6">
        <w:rPr>
          <w:lang w:val="sv-SE"/>
        </w:rPr>
        <w:t xml:space="preserve"> the </w:t>
      </w:r>
      <w:r w:rsidR="00943E23">
        <w:rPr>
          <w:lang w:val="sv-SE"/>
        </w:rPr>
        <w:t>major</w:t>
      </w:r>
      <w:r w:rsidR="006C7F55">
        <w:rPr>
          <w:lang w:val="sv-SE"/>
        </w:rPr>
        <w:t xml:space="preserve"> </w:t>
      </w:r>
      <w:r w:rsidR="003D5DA9" w:rsidRPr="002738B6">
        <w:rPr>
          <w:lang w:val="sv-SE"/>
        </w:rPr>
        <w:t>consequent questions are:</w:t>
      </w:r>
    </w:p>
    <w:p w14:paraId="2F7CBB41" w14:textId="5AF59FC2" w:rsidR="003D5DA9" w:rsidRDefault="00DC34E1" w:rsidP="00DC34E1">
      <w:pPr>
        <w:rPr>
          <w:rFonts w:ascii="Times New Roman" w:eastAsia="MS Mincho" w:hAnsi="Times New Roman"/>
          <w:sz w:val="20"/>
          <w:szCs w:val="20"/>
          <w:lang w:eastAsia="en-US"/>
        </w:rPr>
      </w:pPr>
      <w:r w:rsidRPr="00943E23">
        <w:rPr>
          <w:rFonts w:ascii="Times New Roman" w:eastAsia="MS Mincho" w:hAnsi="Times New Roman"/>
          <w:b/>
          <w:sz w:val="20"/>
          <w:szCs w:val="20"/>
          <w:lang w:eastAsia="en-US"/>
        </w:rPr>
        <w:t>Q1</w:t>
      </w:r>
      <w:r w:rsidRPr="00943E23">
        <w:rPr>
          <w:rFonts w:ascii="Times New Roman" w:eastAsia="MS Mincho" w:hAnsi="Times New Roman"/>
          <w:sz w:val="20"/>
          <w:szCs w:val="20"/>
          <w:lang w:eastAsia="en-US"/>
        </w:rPr>
        <w:t xml:space="preserve">: </w:t>
      </w:r>
      <w:r w:rsidR="006C7F55" w:rsidRPr="00943E23">
        <w:rPr>
          <w:rFonts w:ascii="Times New Roman" w:eastAsia="MS Mincho" w:hAnsi="Times New Roman"/>
          <w:sz w:val="20"/>
          <w:szCs w:val="20"/>
          <w:lang w:eastAsia="en-US"/>
        </w:rPr>
        <w:t xml:space="preserve">How to trigger RACH-based </w:t>
      </w:r>
      <w:proofErr w:type="spellStart"/>
      <w:r w:rsidR="006C7F55" w:rsidRPr="00943E23">
        <w:rPr>
          <w:rFonts w:ascii="Times New Roman" w:eastAsia="MS Mincho" w:hAnsi="Times New Roman"/>
          <w:sz w:val="20"/>
          <w:szCs w:val="20"/>
          <w:lang w:eastAsia="en-US"/>
        </w:rPr>
        <w:t>rocedure</w:t>
      </w:r>
      <w:proofErr w:type="spellEnd"/>
      <w:r w:rsidR="006C7F55" w:rsidRPr="00943E23">
        <w:rPr>
          <w:rFonts w:ascii="Times New Roman" w:eastAsia="MS Mincho" w:hAnsi="Times New Roman"/>
          <w:sz w:val="20"/>
          <w:szCs w:val="20"/>
          <w:lang w:eastAsia="en-US"/>
        </w:rPr>
        <w:t>, and i</w:t>
      </w:r>
      <w:r w:rsidR="00732916" w:rsidRPr="00943E23">
        <w:rPr>
          <w:rFonts w:ascii="Times New Roman" w:eastAsia="MS Mincho" w:hAnsi="Times New Roman"/>
          <w:sz w:val="20"/>
          <w:szCs w:val="20"/>
          <w:lang w:eastAsia="en-US"/>
        </w:rPr>
        <w:t>f it is im</w:t>
      </w:r>
      <w:r w:rsidR="002738B6" w:rsidRPr="00943E23">
        <w:rPr>
          <w:rFonts w:ascii="Times New Roman" w:eastAsia="MS Mincho" w:hAnsi="Times New Roman"/>
          <w:sz w:val="20"/>
          <w:szCs w:val="20"/>
          <w:lang w:eastAsia="en-US"/>
        </w:rPr>
        <w:t>possible to update TA reception of the MAC CE with indication on the TCI state switch across RRHs whether</w:t>
      </w:r>
      <w:r w:rsidR="003D5DA9" w:rsidRPr="00943E23">
        <w:rPr>
          <w:rFonts w:ascii="Times New Roman" w:eastAsia="MS Mincho" w:hAnsi="Times New Roman"/>
          <w:sz w:val="20"/>
          <w:szCs w:val="20"/>
          <w:lang w:eastAsia="en-US"/>
        </w:rPr>
        <w:t xml:space="preserve"> UE </w:t>
      </w:r>
      <w:r w:rsidR="002738B6" w:rsidRPr="00943E23">
        <w:rPr>
          <w:rFonts w:ascii="Times New Roman" w:eastAsia="MS Mincho" w:hAnsi="Times New Roman"/>
          <w:sz w:val="20"/>
          <w:szCs w:val="20"/>
          <w:lang w:eastAsia="en-US"/>
        </w:rPr>
        <w:t xml:space="preserve">need to </w:t>
      </w:r>
      <w:r w:rsidR="003D5DA9" w:rsidRPr="00943E23">
        <w:rPr>
          <w:rFonts w:ascii="Times New Roman" w:eastAsia="MS Mincho" w:hAnsi="Times New Roman"/>
          <w:sz w:val="20"/>
          <w:szCs w:val="20"/>
          <w:lang w:eastAsia="en-US"/>
        </w:rPr>
        <w:t xml:space="preserve">stop </w:t>
      </w:r>
      <w:r w:rsidR="00CC428A" w:rsidRPr="00943E23">
        <w:rPr>
          <w:rFonts w:ascii="Times New Roman" w:eastAsia="MS Mincho" w:hAnsi="Times New Roman"/>
          <w:sz w:val="20"/>
          <w:szCs w:val="20"/>
          <w:lang w:eastAsia="en-US"/>
        </w:rPr>
        <w:t xml:space="preserve">all </w:t>
      </w:r>
      <w:r w:rsidR="002738B6" w:rsidRPr="00943E23">
        <w:rPr>
          <w:rFonts w:ascii="Times New Roman" w:eastAsia="MS Mincho" w:hAnsi="Times New Roman"/>
          <w:sz w:val="20"/>
          <w:szCs w:val="20"/>
          <w:lang w:eastAsia="en-US"/>
        </w:rPr>
        <w:t>UL</w:t>
      </w:r>
      <w:r w:rsidR="003D5DA9" w:rsidRPr="00943E23">
        <w:rPr>
          <w:rFonts w:ascii="Times New Roman" w:eastAsia="MS Mincho" w:hAnsi="Times New Roman"/>
          <w:sz w:val="20"/>
          <w:szCs w:val="20"/>
          <w:lang w:eastAsia="en-US"/>
        </w:rPr>
        <w:t xml:space="preserve"> transmissions?</w:t>
      </w:r>
    </w:p>
    <w:p w14:paraId="1BFEAD25" w14:textId="77777777" w:rsidR="00943E23" w:rsidRPr="00943E23" w:rsidRDefault="00943E23" w:rsidP="00DC34E1">
      <w:pPr>
        <w:rPr>
          <w:rFonts w:ascii="Times New Roman" w:eastAsia="MS Mincho" w:hAnsi="Times New Roman"/>
          <w:sz w:val="20"/>
          <w:szCs w:val="20"/>
          <w:lang w:eastAsia="en-US"/>
        </w:rPr>
      </w:pPr>
    </w:p>
    <w:p w14:paraId="29B6EAF8" w14:textId="69A606CB" w:rsidR="002738B6" w:rsidRPr="00943E23" w:rsidRDefault="00DC34E1" w:rsidP="00DC34E1">
      <w:pPr>
        <w:rPr>
          <w:rFonts w:ascii="Times New Roman" w:eastAsia="MS Mincho" w:hAnsi="Times New Roman"/>
          <w:sz w:val="20"/>
          <w:szCs w:val="20"/>
          <w:lang w:eastAsia="en-US"/>
        </w:rPr>
      </w:pPr>
      <w:r w:rsidRPr="00943E23">
        <w:rPr>
          <w:rFonts w:ascii="Times New Roman" w:eastAsia="MS Mincho" w:hAnsi="Times New Roman"/>
          <w:b/>
          <w:sz w:val="20"/>
          <w:szCs w:val="20"/>
          <w:lang w:eastAsia="en-US"/>
        </w:rPr>
        <w:t>Q2</w:t>
      </w:r>
      <w:r w:rsidRPr="00943E23">
        <w:rPr>
          <w:rFonts w:ascii="Times New Roman" w:eastAsia="MS Mincho" w:hAnsi="Times New Roman"/>
          <w:sz w:val="20"/>
          <w:szCs w:val="20"/>
          <w:lang w:eastAsia="en-US"/>
        </w:rPr>
        <w:t xml:space="preserve">: </w:t>
      </w:r>
      <w:r w:rsidR="002738B6" w:rsidRPr="00943E23">
        <w:rPr>
          <w:rFonts w:ascii="Times New Roman" w:eastAsia="MS Mincho" w:hAnsi="Times New Roman"/>
          <w:sz w:val="20"/>
          <w:szCs w:val="20"/>
          <w:lang w:eastAsia="en-US"/>
        </w:rPr>
        <w:t xml:space="preserve">How long the time is needed for the UE to adjust its UL timing after the 1 bit indicator in MAC CE is received (X </w:t>
      </w:r>
      <w:proofErr w:type="spellStart"/>
      <w:r w:rsidR="002738B6" w:rsidRPr="00943E23">
        <w:rPr>
          <w:rFonts w:ascii="Times New Roman" w:eastAsia="MS Mincho" w:hAnsi="Times New Roman"/>
          <w:sz w:val="20"/>
          <w:szCs w:val="20"/>
          <w:lang w:eastAsia="en-US"/>
        </w:rPr>
        <w:t>ms</w:t>
      </w:r>
      <w:proofErr w:type="spellEnd"/>
      <w:r w:rsidR="002738B6" w:rsidRPr="00943E23">
        <w:rPr>
          <w:rFonts w:ascii="Times New Roman" w:eastAsia="MS Mincho" w:hAnsi="Times New Roman"/>
          <w:sz w:val="20"/>
          <w:szCs w:val="20"/>
          <w:lang w:eastAsia="en-US"/>
        </w:rPr>
        <w:t xml:space="preserve">), and what is the UE </w:t>
      </w:r>
      <w:proofErr w:type="spellStart"/>
      <w:r w:rsidR="002738B6" w:rsidRPr="00943E23">
        <w:rPr>
          <w:rFonts w:ascii="Times New Roman" w:eastAsia="MS Mincho" w:hAnsi="Times New Roman"/>
          <w:sz w:val="20"/>
          <w:szCs w:val="20"/>
          <w:lang w:eastAsia="en-US"/>
        </w:rPr>
        <w:t>behaviour</w:t>
      </w:r>
      <w:proofErr w:type="spellEnd"/>
      <w:r w:rsidR="002738B6" w:rsidRPr="00943E23">
        <w:rPr>
          <w:rFonts w:ascii="Times New Roman" w:eastAsia="MS Mincho" w:hAnsi="Times New Roman"/>
          <w:sz w:val="20"/>
          <w:szCs w:val="20"/>
          <w:lang w:eastAsia="en-US"/>
        </w:rPr>
        <w:t xml:space="preserve"> during the X </w:t>
      </w:r>
      <w:proofErr w:type="spellStart"/>
      <w:r w:rsidR="002738B6" w:rsidRPr="00943E23">
        <w:rPr>
          <w:rFonts w:ascii="Times New Roman" w:eastAsia="MS Mincho" w:hAnsi="Times New Roman"/>
          <w:sz w:val="20"/>
          <w:szCs w:val="20"/>
          <w:lang w:eastAsia="en-US"/>
        </w:rPr>
        <w:t>ms</w:t>
      </w:r>
      <w:proofErr w:type="spellEnd"/>
    </w:p>
    <w:p w14:paraId="3C5B6BFB" w14:textId="726C7135" w:rsidR="00CC428A" w:rsidRPr="00943E23" w:rsidRDefault="006C7F55" w:rsidP="00732916">
      <w:pPr>
        <w:ind w:firstLineChars="200" w:firstLine="400"/>
        <w:rPr>
          <w:rFonts w:ascii="Times New Roman" w:eastAsia="MS Mincho" w:hAnsi="Times New Roman"/>
          <w:sz w:val="20"/>
          <w:szCs w:val="20"/>
          <w:lang w:eastAsia="en-US"/>
        </w:rPr>
      </w:pPr>
      <w:r w:rsidRPr="00943E23">
        <w:rPr>
          <w:rFonts w:ascii="Times New Roman" w:eastAsia="MS Mincho" w:hAnsi="Times New Roman"/>
          <w:sz w:val="20"/>
          <w:szCs w:val="20"/>
          <w:lang w:eastAsia="en-US"/>
        </w:rPr>
        <w:t xml:space="preserve">For Q1, </w:t>
      </w:r>
      <w:r w:rsidR="00052880" w:rsidRPr="00943E23">
        <w:rPr>
          <w:rFonts w:ascii="Times New Roman" w:eastAsia="MS Mincho" w:hAnsi="Times New Roman" w:hint="eastAsia"/>
          <w:sz w:val="20"/>
          <w:szCs w:val="20"/>
          <w:lang w:eastAsia="en-US"/>
        </w:rPr>
        <w:t>a</w:t>
      </w:r>
      <w:r w:rsidR="00052880" w:rsidRPr="00943E23">
        <w:rPr>
          <w:rFonts w:ascii="Times New Roman" w:eastAsia="MS Mincho" w:hAnsi="Times New Roman"/>
          <w:sz w:val="20"/>
          <w:szCs w:val="20"/>
          <w:lang w:eastAsia="en-US"/>
        </w:rPr>
        <w:t xml:space="preserve">s we discussed </w:t>
      </w:r>
      <w:r w:rsidR="00CC428A" w:rsidRPr="00943E23">
        <w:rPr>
          <w:rFonts w:ascii="Times New Roman" w:eastAsia="MS Mincho" w:hAnsi="Times New Roman"/>
          <w:sz w:val="20"/>
          <w:szCs w:val="20"/>
          <w:lang w:eastAsia="en-US"/>
        </w:rPr>
        <w:t>before, th</w:t>
      </w:r>
      <w:r w:rsidR="00732916" w:rsidRPr="00943E23">
        <w:rPr>
          <w:rFonts w:ascii="Times New Roman" w:eastAsia="MS Mincho" w:hAnsi="Times New Roman"/>
          <w:sz w:val="20"/>
          <w:szCs w:val="20"/>
          <w:lang w:eastAsia="en-US"/>
        </w:rPr>
        <w:t>e</w:t>
      </w:r>
      <w:r w:rsidR="00CC428A" w:rsidRPr="00943E23">
        <w:rPr>
          <w:rFonts w:ascii="Times New Roman" w:eastAsia="MS Mincho" w:hAnsi="Times New Roman"/>
          <w:sz w:val="20"/>
          <w:szCs w:val="20"/>
          <w:lang w:eastAsia="en-US"/>
        </w:rPr>
        <w:t xml:space="preserve"> legacy TA acquisition procedure</w:t>
      </w:r>
      <w:r w:rsidR="00732916" w:rsidRPr="00943E23">
        <w:rPr>
          <w:rFonts w:ascii="Times New Roman" w:eastAsia="MS Mincho" w:hAnsi="Times New Roman"/>
          <w:sz w:val="20"/>
          <w:szCs w:val="20"/>
          <w:lang w:eastAsia="en-US"/>
        </w:rPr>
        <w:t xml:space="preserve"> (i.e., PDCCH order) can be followed. One possible way is that PDCCH order to trigger RACH is delivered to the UE after (or upon) MAC CE for TCI state activation is sent. </w:t>
      </w:r>
      <w:r w:rsidR="00CC428A" w:rsidRPr="00943E23">
        <w:rPr>
          <w:rFonts w:ascii="Times New Roman" w:eastAsia="MS Mincho" w:hAnsi="Times New Roman"/>
          <w:sz w:val="20"/>
          <w:szCs w:val="20"/>
          <w:lang w:eastAsia="en-US"/>
        </w:rPr>
        <w:t xml:space="preserve">Regarding the </w:t>
      </w:r>
      <w:r w:rsidR="00732916" w:rsidRPr="00943E23">
        <w:rPr>
          <w:rFonts w:ascii="Times New Roman" w:eastAsia="MS Mincho" w:hAnsi="Times New Roman"/>
          <w:sz w:val="20"/>
          <w:szCs w:val="20"/>
          <w:lang w:eastAsia="en-US"/>
        </w:rPr>
        <w:t xml:space="preserve">following </w:t>
      </w:r>
      <w:r w:rsidR="00A50E97" w:rsidRPr="00943E23">
        <w:rPr>
          <w:rFonts w:ascii="Times New Roman" w:eastAsia="MS Mincho" w:hAnsi="Times New Roman"/>
          <w:sz w:val="20"/>
          <w:szCs w:val="20"/>
          <w:lang w:eastAsia="en-US"/>
        </w:rPr>
        <w:t>d</w:t>
      </w:r>
      <w:r w:rsidR="00A50E97" w:rsidRPr="00943E23">
        <w:rPr>
          <w:rFonts w:ascii="Times New Roman" w:eastAsia="MS Mincho" w:hAnsi="Times New Roman" w:hint="eastAsia"/>
          <w:sz w:val="20"/>
          <w:szCs w:val="20"/>
          <w:lang w:eastAsia="en-US"/>
        </w:rPr>
        <w:t>erivational</w:t>
      </w:r>
      <w:r w:rsidR="00A50E97" w:rsidRPr="00943E23">
        <w:rPr>
          <w:rFonts w:ascii="Times New Roman" w:eastAsia="MS Mincho" w:hAnsi="Times New Roman"/>
          <w:sz w:val="20"/>
          <w:szCs w:val="20"/>
          <w:lang w:eastAsia="en-US"/>
        </w:rPr>
        <w:t xml:space="preserve"> issue</w:t>
      </w:r>
      <w:r w:rsidR="006629AC" w:rsidRPr="00943E23">
        <w:rPr>
          <w:rFonts w:ascii="Times New Roman" w:eastAsia="MS Mincho" w:hAnsi="Times New Roman"/>
          <w:sz w:val="20"/>
          <w:szCs w:val="20"/>
          <w:lang w:eastAsia="en-US"/>
        </w:rPr>
        <w:t>,</w:t>
      </w:r>
      <w:r w:rsidR="00A50E97" w:rsidRPr="00943E23">
        <w:rPr>
          <w:rFonts w:ascii="Times New Roman" w:eastAsia="MS Mincho" w:hAnsi="Times New Roman"/>
          <w:sz w:val="20"/>
          <w:szCs w:val="20"/>
          <w:lang w:eastAsia="en-US"/>
        </w:rPr>
        <w:t xml:space="preserve"> </w:t>
      </w:r>
      <w:r w:rsidR="006629AC" w:rsidRPr="00943E23">
        <w:rPr>
          <w:rFonts w:ascii="Times New Roman" w:eastAsia="MS Mincho" w:hAnsi="Times New Roman"/>
          <w:sz w:val="20"/>
          <w:szCs w:val="20"/>
          <w:lang w:eastAsia="en-US"/>
        </w:rPr>
        <w:t xml:space="preserve">we think it somewhat depends on whether UE can use old timing based on </w:t>
      </w:r>
      <m:oMath>
        <m:sSub>
          <m:sSubPr>
            <m:ctrlPr>
              <w:rPr>
                <w:rFonts w:ascii="Cambria Math" w:eastAsia="MS Mincho" w:hAnsi="Cambria Math"/>
                <w:sz w:val="20"/>
                <w:szCs w:val="20"/>
                <w:lang w:val="sv-SE" w:eastAsia="en-US"/>
              </w:rPr>
            </m:ctrlPr>
          </m:sSubPr>
          <m:e>
            <m:r>
              <w:rPr>
                <w:rFonts w:ascii="Cambria Math" w:eastAsia="MS Mincho" w:hAnsi="Cambria Math"/>
                <w:sz w:val="20"/>
                <w:szCs w:val="20"/>
                <w:lang w:val="sv-SE" w:eastAsia="en-US"/>
              </w:rPr>
              <m:t>TA</m:t>
            </m:r>
          </m:e>
          <m:sub>
            <m:r>
              <w:rPr>
                <w:rFonts w:ascii="Cambria Math" w:eastAsia="MS Mincho" w:hAnsi="Cambria Math"/>
                <w:sz w:val="20"/>
                <w:szCs w:val="20"/>
                <w:lang w:val="sv-SE" w:eastAsia="en-US"/>
              </w:rPr>
              <m:t>old</m:t>
            </m:r>
          </m:sub>
        </m:sSub>
        <m:r>
          <m:rPr>
            <m:sty m:val="p"/>
          </m:rPr>
          <w:rPr>
            <w:rFonts w:ascii="Cambria Math" w:eastAsia="MS Mincho" w:hAnsi="Cambria Math"/>
            <w:sz w:val="20"/>
            <w:szCs w:val="20"/>
            <w:lang w:eastAsia="en-US"/>
          </w:rPr>
          <m:t xml:space="preserve"> </m:t>
        </m:r>
      </m:oMath>
      <w:r w:rsidR="006629AC" w:rsidRPr="00943E23">
        <w:rPr>
          <w:rFonts w:ascii="Times New Roman" w:eastAsia="MS Mincho" w:hAnsi="Times New Roman"/>
          <w:sz w:val="20"/>
          <w:szCs w:val="20"/>
          <w:lang w:eastAsia="en-US"/>
        </w:rPr>
        <w:t xml:space="preserve">to transmit when the TA is adjusting. If the answer is Yes, UE shouldn’t stop all UL transmission. However, with such </w:t>
      </w:r>
      <w:r w:rsidR="0013753E" w:rsidRPr="00943E23">
        <w:rPr>
          <w:rFonts w:ascii="Times New Roman" w:eastAsia="MS Mincho" w:hAnsi="Times New Roman"/>
          <w:sz w:val="20"/>
          <w:szCs w:val="20"/>
          <w:lang w:eastAsia="en-US"/>
        </w:rPr>
        <w:t>consideration</w:t>
      </w:r>
      <w:r w:rsidR="006629AC" w:rsidRPr="00943E23">
        <w:rPr>
          <w:rFonts w:ascii="Times New Roman" w:eastAsia="MS Mincho" w:hAnsi="Times New Roman"/>
          <w:sz w:val="20"/>
          <w:szCs w:val="20"/>
          <w:lang w:eastAsia="en-US"/>
        </w:rPr>
        <w:t xml:space="preserve">, some UL package might be lost (e.g., the ACK/NACK would be missed)/ UL-DL ISI problem might be occurred, which result in the </w:t>
      </w:r>
      <w:proofErr w:type="spellStart"/>
      <w:r w:rsidR="006629AC" w:rsidRPr="00943E23">
        <w:rPr>
          <w:rFonts w:ascii="Times New Roman" w:eastAsia="MS Mincho" w:hAnsi="Times New Roman"/>
          <w:sz w:val="20"/>
          <w:szCs w:val="20"/>
          <w:lang w:eastAsia="en-US"/>
        </w:rPr>
        <w:t>performace</w:t>
      </w:r>
      <w:proofErr w:type="spellEnd"/>
      <w:r w:rsidR="006629AC" w:rsidRPr="00943E23">
        <w:rPr>
          <w:rFonts w:ascii="Times New Roman" w:eastAsia="MS Mincho" w:hAnsi="Times New Roman"/>
          <w:sz w:val="20"/>
          <w:szCs w:val="20"/>
          <w:lang w:eastAsia="en-US"/>
        </w:rPr>
        <w:t xml:space="preserve"> degradation, since the within CP assumption may not be guaranteed with the imprecise timing, which is shown in Fig.1.</w:t>
      </w:r>
    </w:p>
    <w:p w14:paraId="4D237A00" w14:textId="70920011" w:rsidR="006629AC" w:rsidRDefault="006629AC" w:rsidP="006629AC">
      <w:pPr>
        <w:ind w:firstLineChars="200" w:firstLine="440"/>
        <w:jc w:val="center"/>
        <w:rPr>
          <w:rFonts w:ascii="Times New Roman" w:eastAsia="MS Mincho" w:hAnsi="Times New Roman"/>
          <w:sz w:val="20"/>
          <w:szCs w:val="20"/>
          <w:lang w:val="sv-SE" w:eastAsia="en-US"/>
        </w:rPr>
      </w:pPr>
      <w:r>
        <w:rPr>
          <w:b/>
          <w:bCs/>
          <w:iCs/>
          <w:noProof/>
          <w:u w:val="single"/>
        </w:rPr>
        <w:drawing>
          <wp:inline distT="0" distB="0" distL="0" distR="0" wp14:anchorId="65E402FF" wp14:editId="791B3042">
            <wp:extent cx="2964761" cy="2458617"/>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CI_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82977" cy="2473723"/>
                    </a:xfrm>
                    <a:prstGeom prst="rect">
                      <a:avLst/>
                    </a:prstGeom>
                  </pic:spPr>
                </pic:pic>
              </a:graphicData>
            </a:graphic>
          </wp:inline>
        </w:drawing>
      </w:r>
    </w:p>
    <w:p w14:paraId="1C4927ED" w14:textId="08321B4E" w:rsidR="006629AC" w:rsidRPr="006629AC" w:rsidRDefault="006629AC" w:rsidP="006629AC">
      <w:pPr>
        <w:jc w:val="center"/>
        <w:rPr>
          <w:rFonts w:ascii="Times New Roman" w:eastAsiaTheme="minorEastAsia" w:hAnsi="Times New Roman"/>
          <w:b/>
          <w:sz w:val="20"/>
          <w:szCs w:val="20"/>
        </w:rPr>
      </w:pPr>
      <w:r w:rsidRPr="006629AC">
        <w:rPr>
          <w:rFonts w:ascii="Times New Roman" w:eastAsiaTheme="minorEastAsia" w:hAnsi="Times New Roman"/>
          <w:b/>
          <w:sz w:val="20"/>
          <w:szCs w:val="20"/>
        </w:rPr>
        <w:t>Fig.1 An example of UE UL transmission upon reception of the MAC CE with indication on the TCI state switch across RRHs</w:t>
      </w:r>
    </w:p>
    <w:p w14:paraId="7F8B951C" w14:textId="31AD3383" w:rsidR="003E413E" w:rsidRPr="00943E23" w:rsidRDefault="003E413E" w:rsidP="0013753E">
      <w:pPr>
        <w:pStyle w:val="CommentText"/>
        <w:rPr>
          <w:rFonts w:eastAsia="MS Mincho"/>
          <w:lang w:val="en-US"/>
        </w:rPr>
      </w:pPr>
      <w:r w:rsidRPr="00943E23">
        <w:rPr>
          <w:rFonts w:eastAsia="MS Mincho"/>
          <w:lang w:val="en-US"/>
        </w:rPr>
        <w:t>In this case, RAN4 should introduce some</w:t>
      </w:r>
      <w:r w:rsidR="0013753E" w:rsidRPr="00943E23">
        <w:rPr>
          <w:rFonts w:eastAsia="MS Mincho"/>
          <w:lang w:val="en-US"/>
        </w:rPr>
        <w:t xml:space="preserve"> UL scheduling restrictions to limit the signal type allowed to transmit after TCI state switching.</w:t>
      </w:r>
    </w:p>
    <w:p w14:paraId="5C9E04FA" w14:textId="7E6320B6" w:rsidR="0013753E" w:rsidRPr="0013753E" w:rsidRDefault="0013753E" w:rsidP="0013753E">
      <w:pPr>
        <w:pStyle w:val="ListParagraph"/>
        <w:ind w:firstLineChars="0" w:firstLine="0"/>
        <w:rPr>
          <w:b/>
          <w:bCs/>
        </w:rPr>
      </w:pPr>
      <w:r w:rsidRPr="006E5C2E">
        <w:rPr>
          <w:b/>
          <w:bCs/>
        </w:rPr>
        <w:t xml:space="preserve">Proposal </w:t>
      </w:r>
      <w:r>
        <w:rPr>
          <w:b/>
          <w:bCs/>
        </w:rPr>
        <w:t>7</w:t>
      </w:r>
      <w:r w:rsidRPr="006E5C2E">
        <w:rPr>
          <w:b/>
          <w:bCs/>
        </w:rPr>
        <w:t>:</w:t>
      </w:r>
      <w:r>
        <w:rPr>
          <w:b/>
          <w:bCs/>
        </w:rPr>
        <w:t xml:space="preserve"> If </w:t>
      </w:r>
      <w:r w:rsidRPr="0013753E">
        <w:rPr>
          <w:b/>
          <w:bCs/>
        </w:rPr>
        <w:t>UE shouldn’t stop all UL transmission, RAN4 should introduce some UL scheduling restrictions to limit the signal type allowed to transmit after TCI state switching</w:t>
      </w:r>
      <w:r w:rsidR="00573083">
        <w:rPr>
          <w:b/>
          <w:bCs/>
        </w:rPr>
        <w:t>.</w:t>
      </w:r>
    </w:p>
    <w:p w14:paraId="1D7F88E4" w14:textId="780C9816" w:rsidR="00DA6E8D" w:rsidRPr="00943E23" w:rsidRDefault="00BE72D1" w:rsidP="00943E23">
      <w:pPr>
        <w:pStyle w:val="CommentText"/>
        <w:rPr>
          <w:rFonts w:eastAsia="MS Mincho"/>
          <w:lang w:val="en-US"/>
        </w:rPr>
      </w:pPr>
      <w:r w:rsidRPr="00943E23">
        <w:rPr>
          <w:rFonts w:eastAsia="MS Mincho" w:hint="eastAsia"/>
          <w:lang w:val="en-US"/>
        </w:rPr>
        <w:t>F</w:t>
      </w:r>
      <w:r w:rsidRPr="00943E23">
        <w:rPr>
          <w:rFonts w:eastAsia="MS Mincho"/>
          <w:lang w:val="en-US"/>
        </w:rPr>
        <w:t xml:space="preserve">or Q2,  since the X </w:t>
      </w:r>
      <w:proofErr w:type="spellStart"/>
      <w:r w:rsidRPr="00943E23">
        <w:rPr>
          <w:rFonts w:eastAsia="MS Mincho"/>
          <w:lang w:val="en-US"/>
        </w:rPr>
        <w:t>ms</w:t>
      </w:r>
      <w:proofErr w:type="spellEnd"/>
      <w:r w:rsidRPr="00943E23">
        <w:rPr>
          <w:rFonts w:eastAsia="MS Mincho"/>
          <w:lang w:val="en-US"/>
        </w:rPr>
        <w:t xml:space="preserve"> is not expected to define in RAN4 Rel-18 FR2 HST, </w:t>
      </w:r>
      <w:r>
        <w:rPr>
          <w:rFonts w:eastAsia="Malgun Gothic"/>
          <w:lang w:eastAsia="ko-KR"/>
        </w:rPr>
        <w:t>there is a question</w:t>
      </w:r>
      <w:r w:rsidR="00947280">
        <w:rPr>
          <w:rFonts w:eastAsia="Malgun Gothic"/>
          <w:lang w:eastAsia="ko-KR"/>
        </w:rPr>
        <w:t xml:space="preserve"> as shown in Fig.</w:t>
      </w:r>
      <w:r w:rsidR="00463B04">
        <w:rPr>
          <w:rFonts w:eastAsia="Malgun Gothic"/>
          <w:lang w:eastAsia="ko-KR"/>
        </w:rPr>
        <w:t xml:space="preserve">2, </w:t>
      </w:r>
      <w:r>
        <w:rPr>
          <w:rFonts w:eastAsia="Malgun Gothic"/>
          <w:lang w:eastAsia="ko-KR"/>
        </w:rPr>
        <w:t xml:space="preserve"> </w:t>
      </w:r>
      <w:r w:rsidR="00463B04">
        <w:rPr>
          <w:rFonts w:eastAsia="Malgun Gothic"/>
          <w:lang w:eastAsia="ko-KR"/>
        </w:rPr>
        <w:t>b</w:t>
      </w:r>
      <w:r w:rsidR="00947280">
        <w:rPr>
          <w:rFonts w:eastAsia="Malgun Gothic"/>
          <w:lang w:eastAsia="ko-KR"/>
        </w:rPr>
        <w:t>ased on the assumption that</w:t>
      </w:r>
      <w:r>
        <w:rPr>
          <w:rFonts w:eastAsia="Malgun Gothic"/>
          <w:lang w:eastAsia="ko-KR"/>
        </w:rPr>
        <w:t xml:space="preserve"> UE could stop all UL transmission, </w:t>
      </w:r>
      <w:r w:rsidR="00947280">
        <w:rPr>
          <w:rFonts w:eastAsia="Malgun Gothic"/>
          <w:lang w:eastAsia="ko-KR"/>
        </w:rPr>
        <w:t xml:space="preserve">then </w:t>
      </w:r>
      <w:r>
        <w:rPr>
          <w:rFonts w:eastAsia="Malgun Gothic"/>
          <w:lang w:eastAsia="ko-KR"/>
        </w:rPr>
        <w:t xml:space="preserve">if UE has uplink data to transmit and deliver scheduling request before </w:t>
      </w:r>
      <m:oMath>
        <m:sSub>
          <m:sSubPr>
            <m:ctrlPr>
              <w:rPr>
                <w:rFonts w:ascii="Cambria Math" w:eastAsia="Malgun Gothic" w:hAnsi="Cambria Math"/>
                <w:lang w:eastAsia="ko-KR"/>
              </w:rPr>
            </m:ctrlPr>
          </m:sSubPr>
          <m:e>
            <m:r>
              <w:rPr>
                <w:rFonts w:ascii="Cambria Math" w:eastAsia="Malgun Gothic" w:hAnsi="Cambria Math"/>
                <w:lang w:eastAsia="ko-KR"/>
              </w:rPr>
              <m:t>TA</m:t>
            </m:r>
          </m:e>
          <m:sub>
            <m:r>
              <w:rPr>
                <w:rFonts w:ascii="Cambria Math" w:eastAsia="Malgun Gothic" w:hAnsi="Cambria Math"/>
                <w:lang w:eastAsia="ko-KR"/>
              </w:rPr>
              <m:t>old</m:t>
            </m:r>
          </m:sub>
        </m:sSub>
      </m:oMath>
      <w:r>
        <w:rPr>
          <w:rFonts w:eastAsiaTheme="minorEastAsia" w:hint="eastAsia"/>
          <w:lang w:eastAsia="zh-CN"/>
        </w:rPr>
        <w:t>,</w:t>
      </w:r>
      <w:r>
        <w:rPr>
          <w:rFonts w:eastAsiaTheme="minorEastAsia"/>
          <w:lang w:eastAsia="zh-CN"/>
        </w:rPr>
        <w:t xml:space="preserve"> </w:t>
      </w:r>
      <w:r w:rsidR="00947280">
        <w:rPr>
          <w:rFonts w:eastAsiaTheme="minorEastAsia"/>
          <w:lang w:eastAsia="zh-CN"/>
        </w:rPr>
        <w:t>but</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sent UL Grant to UE during </w:t>
      </w:r>
      <w:r w:rsidR="00947280">
        <w:rPr>
          <w:rFonts w:eastAsiaTheme="minorEastAsia"/>
          <w:lang w:eastAsia="zh-CN"/>
        </w:rPr>
        <w:t xml:space="preserve">X </w:t>
      </w:r>
      <w:proofErr w:type="spellStart"/>
      <w:r w:rsidR="00947280">
        <w:rPr>
          <w:rFonts w:eastAsiaTheme="minorEastAsia"/>
          <w:lang w:eastAsia="zh-CN"/>
        </w:rPr>
        <w:t>ms</w:t>
      </w:r>
      <w:proofErr w:type="spellEnd"/>
      <w:r w:rsidR="00947280">
        <w:rPr>
          <w:rFonts w:eastAsiaTheme="minorEastAsia"/>
          <w:lang w:eastAsia="zh-CN"/>
        </w:rPr>
        <w:t>, what is the UE behaviour? From our understanding, i</w:t>
      </w:r>
      <w:r>
        <w:rPr>
          <w:rFonts w:eastAsiaTheme="minorEastAsia"/>
          <w:lang w:eastAsia="zh-CN"/>
        </w:rPr>
        <w:t xml:space="preserve">f UE could stop </w:t>
      </w:r>
      <w:r>
        <w:rPr>
          <w:rFonts w:eastAsia="Malgun Gothic"/>
          <w:lang w:eastAsia="ko-KR"/>
        </w:rPr>
        <w:t>all UL tra</w:t>
      </w:r>
      <w:r w:rsidR="00947280">
        <w:rPr>
          <w:rFonts w:eastAsia="Malgun Gothic"/>
          <w:lang w:eastAsia="ko-KR"/>
        </w:rPr>
        <w:t xml:space="preserve">nsmission when UE receives the </w:t>
      </w:r>
      <w:r>
        <w:rPr>
          <w:rFonts w:eastAsia="Malgun Gothic"/>
          <w:lang w:eastAsia="ko-KR"/>
        </w:rPr>
        <w:t>1 bit indicator</w:t>
      </w:r>
      <w:r w:rsidRPr="00A767BA">
        <w:rPr>
          <w:rFonts w:eastAsia="Malgun Gothic"/>
          <w:lang w:eastAsia="ko-KR"/>
        </w:rPr>
        <w:t xml:space="preserve"> </w:t>
      </w:r>
      <w:r>
        <w:rPr>
          <w:rFonts w:eastAsia="Malgun Gothic"/>
          <w:lang w:eastAsia="ko-KR"/>
        </w:rPr>
        <w:t xml:space="preserve">in MAC CE, and if </w:t>
      </w:r>
      <w:r w:rsidR="00463B04">
        <w:rPr>
          <w:rFonts w:eastAsia="Malgun Gothic"/>
          <w:lang w:eastAsia="ko-KR"/>
        </w:rPr>
        <w:t>NW</w:t>
      </w:r>
      <w:r>
        <w:rPr>
          <w:rFonts w:eastAsia="Malgun Gothic"/>
          <w:lang w:eastAsia="ko-KR"/>
        </w:rPr>
        <w:t xml:space="preserve"> sent UL Grant to UE during X </w:t>
      </w:r>
      <w:proofErr w:type="spellStart"/>
      <w:r>
        <w:rPr>
          <w:rFonts w:eastAsia="Malgun Gothic"/>
          <w:lang w:eastAsia="ko-KR"/>
        </w:rPr>
        <w:t>ms</w:t>
      </w:r>
      <w:proofErr w:type="spellEnd"/>
      <w:r>
        <w:rPr>
          <w:rFonts w:eastAsia="Malgun Gothic"/>
          <w:lang w:eastAsia="ko-KR"/>
        </w:rPr>
        <w:t xml:space="preserve">, UE could </w:t>
      </w:r>
      <w:r w:rsidRPr="004B0E97">
        <w:rPr>
          <w:rFonts w:eastAsia="Malgun Gothic"/>
          <w:lang w:eastAsia="ko-KR"/>
        </w:rPr>
        <w:t>denial</w:t>
      </w:r>
      <w:r>
        <w:rPr>
          <w:rFonts w:eastAsia="Malgun Gothic"/>
          <w:lang w:eastAsia="ko-KR"/>
        </w:rPr>
        <w:t xml:space="preserve"> the UL grant </w:t>
      </w:r>
      <w:r w:rsidRPr="004B0E97">
        <w:rPr>
          <w:rFonts w:eastAsia="Malgun Gothic"/>
          <w:lang w:eastAsia="ko-KR"/>
        </w:rPr>
        <w:t>provision</w:t>
      </w:r>
      <w:r>
        <w:rPr>
          <w:rFonts w:eastAsia="Malgun Gothic"/>
          <w:lang w:eastAsia="ko-KR"/>
        </w:rPr>
        <w:t xml:space="preserve">, but how to define the </w:t>
      </w:r>
      <w:r w:rsidR="00947280">
        <w:rPr>
          <w:rFonts w:eastAsia="Malgun Gothic"/>
          <w:lang w:eastAsia="ko-KR"/>
        </w:rPr>
        <w:t xml:space="preserve">allowed ratio of UL Grant denied </w:t>
      </w:r>
      <w:r>
        <w:rPr>
          <w:rFonts w:eastAsia="Malgun Gothic"/>
          <w:lang w:eastAsia="ko-KR"/>
        </w:rPr>
        <w:t>is FFS</w:t>
      </w:r>
      <w:r w:rsidR="003E413E">
        <w:rPr>
          <w:rFonts w:eastAsia="Malgun Gothic"/>
          <w:lang w:eastAsia="ko-KR"/>
        </w:rPr>
        <w:t>, which is a RAN2 related issue.</w:t>
      </w:r>
    </w:p>
    <w:p w14:paraId="3D17DC68" w14:textId="3C8325F2" w:rsidR="00DA6E8D" w:rsidRDefault="00BE72D1" w:rsidP="00BE72D1">
      <w:pPr>
        <w:jc w:val="center"/>
        <w:rPr>
          <w:rFonts w:eastAsiaTheme="minorEastAsia"/>
        </w:rPr>
      </w:pPr>
      <w:r>
        <w:rPr>
          <w:rFonts w:eastAsia="Malgun Gothic"/>
          <w:noProof/>
        </w:rPr>
        <w:lastRenderedPageBreak/>
        <w:drawing>
          <wp:inline distT="0" distB="0" distL="0" distR="0" wp14:anchorId="3A4EFD51" wp14:editId="126B615F">
            <wp:extent cx="2625122" cy="756745"/>
            <wp:effectExtent l="0" t="0" r="381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CI_2.jpg"/>
                    <pic:cNvPicPr/>
                  </pic:nvPicPr>
                  <pic:blipFill>
                    <a:blip r:embed="rId11">
                      <a:extLst>
                        <a:ext uri="{28A0092B-C50C-407E-A947-70E740481C1C}">
                          <a14:useLocalDpi xmlns:a14="http://schemas.microsoft.com/office/drawing/2010/main" val="0"/>
                        </a:ext>
                      </a:extLst>
                    </a:blip>
                    <a:stretch>
                      <a:fillRect/>
                    </a:stretch>
                  </pic:blipFill>
                  <pic:spPr>
                    <a:xfrm>
                      <a:off x="0" y="0"/>
                      <a:ext cx="2671086" cy="769995"/>
                    </a:xfrm>
                    <a:prstGeom prst="rect">
                      <a:avLst/>
                    </a:prstGeom>
                  </pic:spPr>
                </pic:pic>
              </a:graphicData>
            </a:graphic>
          </wp:inline>
        </w:drawing>
      </w:r>
    </w:p>
    <w:p w14:paraId="0E5383BE" w14:textId="657B701B" w:rsidR="00BE72D1" w:rsidRPr="00BE72D1" w:rsidRDefault="00BE72D1" w:rsidP="00BE72D1">
      <w:pPr>
        <w:jc w:val="center"/>
        <w:rPr>
          <w:rFonts w:ascii="Times New Roman" w:eastAsiaTheme="minorEastAsia" w:hAnsi="Times New Roman"/>
          <w:b/>
          <w:sz w:val="20"/>
          <w:szCs w:val="20"/>
        </w:rPr>
      </w:pPr>
      <w:r w:rsidRPr="00BE72D1">
        <w:rPr>
          <w:rFonts w:ascii="Times New Roman" w:eastAsiaTheme="minorEastAsia" w:hAnsi="Times New Roman"/>
          <w:b/>
          <w:sz w:val="20"/>
          <w:szCs w:val="20"/>
        </w:rPr>
        <w:t xml:space="preserve">Fig. </w:t>
      </w:r>
      <w:r w:rsidR="006629AC">
        <w:rPr>
          <w:rFonts w:ascii="Times New Roman" w:eastAsiaTheme="minorEastAsia" w:hAnsi="Times New Roman"/>
          <w:b/>
          <w:sz w:val="20"/>
          <w:szCs w:val="20"/>
        </w:rPr>
        <w:t>2</w:t>
      </w:r>
      <w:r w:rsidRPr="00BE72D1">
        <w:rPr>
          <w:rFonts w:ascii="Times New Roman" w:eastAsiaTheme="minorEastAsia" w:hAnsi="Times New Roman"/>
          <w:b/>
          <w:sz w:val="20"/>
          <w:szCs w:val="20"/>
        </w:rPr>
        <w:t xml:space="preserve"> UE behavior during X </w:t>
      </w:r>
      <w:proofErr w:type="spellStart"/>
      <w:r w:rsidRPr="00BE72D1">
        <w:rPr>
          <w:rFonts w:ascii="Times New Roman" w:eastAsiaTheme="minorEastAsia" w:hAnsi="Times New Roman"/>
          <w:b/>
          <w:sz w:val="20"/>
          <w:szCs w:val="20"/>
        </w:rPr>
        <w:t>ms</w:t>
      </w:r>
      <w:proofErr w:type="spellEnd"/>
    </w:p>
    <w:p w14:paraId="5067A522" w14:textId="7F4910AC" w:rsidR="00650088" w:rsidRPr="00650088" w:rsidRDefault="00650088" w:rsidP="00650088">
      <w:pPr>
        <w:pStyle w:val="ListParagraph"/>
        <w:ind w:firstLineChars="0" w:firstLine="0"/>
        <w:rPr>
          <w:rFonts w:eastAsiaTheme="minorEastAsia"/>
          <w:b/>
          <w:lang w:eastAsia="zh-CN"/>
        </w:rPr>
      </w:pPr>
      <w:r w:rsidRPr="0000389D">
        <w:rPr>
          <w:rFonts w:eastAsiaTheme="minorEastAsia"/>
          <w:b/>
          <w:lang w:eastAsia="zh-CN"/>
        </w:rPr>
        <w:t>Proposal</w:t>
      </w:r>
      <w:r>
        <w:rPr>
          <w:rFonts w:eastAsiaTheme="minorEastAsia"/>
          <w:b/>
          <w:lang w:eastAsia="zh-CN"/>
        </w:rPr>
        <w:t xml:space="preserve"> 8</w:t>
      </w:r>
      <w:r w:rsidRPr="0000389D">
        <w:rPr>
          <w:rFonts w:eastAsiaTheme="minorEastAsia"/>
          <w:b/>
          <w:lang w:eastAsia="zh-CN"/>
        </w:rPr>
        <w:t>:</w:t>
      </w:r>
      <w:r w:rsidRPr="00943E23">
        <w:rPr>
          <w:b/>
          <w:lang w:val="en-US"/>
        </w:rPr>
        <w:t xml:space="preserve"> If UE could stop all UL transmission when UE receives the 1 bit indicator in MAC CE, and if NW sent UL Grant to UE during X </w:t>
      </w:r>
      <w:proofErr w:type="spellStart"/>
      <w:r w:rsidRPr="00943E23">
        <w:rPr>
          <w:b/>
          <w:lang w:val="en-US"/>
        </w:rPr>
        <w:t>ms</w:t>
      </w:r>
      <w:proofErr w:type="spellEnd"/>
      <w:r w:rsidRPr="00943E23">
        <w:rPr>
          <w:b/>
          <w:lang w:val="en-US"/>
        </w:rPr>
        <w:t>, UE could denial the UL grant provision, but how to define the allowed ratio of UL Grant denied is FFS</w:t>
      </w:r>
      <w:r w:rsidR="00190CED" w:rsidRPr="00943E23">
        <w:rPr>
          <w:b/>
          <w:lang w:val="en-US"/>
        </w:rPr>
        <w:t>.</w:t>
      </w:r>
    </w:p>
    <w:p w14:paraId="02DA6BAC" w14:textId="152F3DEF" w:rsidR="00CC428A" w:rsidRDefault="00CC428A" w:rsidP="00943E23">
      <w:pPr>
        <w:pStyle w:val="ListParagraph"/>
        <w:ind w:firstLineChars="0" w:firstLine="0"/>
        <w:rPr>
          <w:rFonts w:eastAsiaTheme="minorEastAsia"/>
          <w:lang w:eastAsia="zh-CN"/>
        </w:rPr>
      </w:pPr>
      <w:r>
        <w:rPr>
          <w:rFonts w:eastAsiaTheme="minorEastAsia"/>
          <w:lang w:eastAsia="zh-CN"/>
        </w:rPr>
        <w:t>However, the analyses above mentioned are too controversial and complicated, and it seems that there are different views on such issues in previous RAN4 meetings, so it is definitely not easy to reach consensus on each proposal in short time. Consider that the timeline of Rel-18 RRM part is limited, we suggest</w:t>
      </w:r>
    </w:p>
    <w:p w14:paraId="1A1216A6" w14:textId="733DF66E" w:rsidR="00AC38B0" w:rsidRDefault="00CC428A" w:rsidP="00CC428A">
      <w:pPr>
        <w:pStyle w:val="ListParagraph"/>
        <w:ind w:firstLineChars="0" w:firstLine="0"/>
        <w:rPr>
          <w:rFonts w:eastAsiaTheme="minorEastAsia"/>
          <w:b/>
          <w:lang w:eastAsia="zh-CN"/>
        </w:rPr>
      </w:pPr>
      <w:r w:rsidRPr="0000389D">
        <w:rPr>
          <w:rFonts w:eastAsiaTheme="minorEastAsia"/>
          <w:b/>
          <w:lang w:eastAsia="zh-CN"/>
        </w:rPr>
        <w:t xml:space="preserve">Proposal </w:t>
      </w:r>
      <w:r w:rsidR="00650088">
        <w:rPr>
          <w:rFonts w:eastAsiaTheme="minorEastAsia"/>
          <w:b/>
          <w:lang w:eastAsia="zh-CN"/>
        </w:rPr>
        <w:t>9</w:t>
      </w:r>
      <w:r w:rsidRPr="0000389D">
        <w:rPr>
          <w:rFonts w:eastAsiaTheme="minorEastAsia"/>
          <w:b/>
          <w:lang w:eastAsia="zh-CN"/>
        </w:rPr>
        <w:t xml:space="preserve">: </w:t>
      </w:r>
      <w:r>
        <w:rPr>
          <w:rFonts w:eastAsiaTheme="minorEastAsia"/>
          <w:b/>
          <w:lang w:eastAsia="zh-CN"/>
        </w:rPr>
        <w:t xml:space="preserve">RAN4 </w:t>
      </w:r>
      <w:r w:rsidR="003E413E">
        <w:rPr>
          <w:rFonts w:eastAsiaTheme="minorEastAsia"/>
          <w:b/>
          <w:lang w:eastAsia="zh-CN"/>
        </w:rPr>
        <w:t>should</w:t>
      </w:r>
      <w:r>
        <w:rPr>
          <w:rFonts w:eastAsiaTheme="minorEastAsia"/>
          <w:b/>
          <w:lang w:eastAsia="zh-CN"/>
        </w:rPr>
        <w:t xml:space="preserve"> p</w:t>
      </w:r>
      <w:r w:rsidRPr="0000389D">
        <w:rPr>
          <w:rFonts w:eastAsiaTheme="minorEastAsia"/>
          <w:b/>
          <w:lang w:eastAsia="zh-CN"/>
        </w:rPr>
        <w:t xml:space="preserve">reclude the case that </w:t>
      </w:r>
      <w:r>
        <w:rPr>
          <w:rFonts w:eastAsiaTheme="minorEastAsia"/>
          <w:b/>
          <w:lang w:eastAsia="zh-CN"/>
        </w:rPr>
        <w:t xml:space="preserve">Rel-18 FR2 HST </w:t>
      </w:r>
      <w:r w:rsidRPr="0049369C">
        <w:rPr>
          <w:rFonts w:eastAsiaTheme="minorEastAsia"/>
          <w:b/>
          <w:lang w:eastAsia="zh-CN"/>
        </w:rPr>
        <w:t>cross-RRH indication with TCI state switch command is used</w:t>
      </w:r>
      <w:r w:rsidRPr="0000389D">
        <w:rPr>
          <w:rFonts w:eastAsiaTheme="minorEastAsia"/>
          <w:b/>
          <w:lang w:eastAsia="zh-CN"/>
        </w:rPr>
        <w:t xml:space="preserve"> while </w:t>
      </w:r>
      <w:r>
        <w:rPr>
          <w:rFonts w:eastAsiaTheme="minorEastAsia"/>
          <w:b/>
          <w:lang w:eastAsia="zh-CN"/>
        </w:rPr>
        <w:t xml:space="preserve">Rel-17 FR2 HST </w:t>
      </w:r>
      <w:r w:rsidRPr="0000389D">
        <w:rPr>
          <w:rFonts w:eastAsiaTheme="minorEastAsia"/>
          <w:b/>
          <w:lang w:eastAsia="zh-CN"/>
        </w:rPr>
        <w:t>l</w:t>
      </w:r>
      <w:r>
        <w:rPr>
          <w:rFonts w:eastAsiaTheme="minorEastAsia"/>
          <w:b/>
          <w:lang w:eastAsia="zh-CN"/>
        </w:rPr>
        <w:t xml:space="preserve">arge One </w:t>
      </w:r>
      <w:r w:rsidRPr="0000389D">
        <w:rPr>
          <w:rFonts w:eastAsiaTheme="minorEastAsia"/>
          <w:b/>
          <w:lang w:eastAsia="zh-CN"/>
        </w:rPr>
        <w:t>step adjustment is disabled.</w:t>
      </w:r>
    </w:p>
    <w:p w14:paraId="461BE5FA" w14:textId="5C90F512" w:rsidR="00463B04" w:rsidRPr="00070E2B" w:rsidRDefault="00463B04" w:rsidP="00070E2B">
      <w:pPr>
        <w:pStyle w:val="ListParagraph"/>
        <w:numPr>
          <w:ilvl w:val="0"/>
          <w:numId w:val="29"/>
        </w:numPr>
        <w:ind w:left="0" w:firstLineChars="0" w:firstLine="0"/>
        <w:rPr>
          <w:rFonts w:eastAsiaTheme="minorEastAsia"/>
          <w:lang w:eastAsia="zh-CN"/>
        </w:rPr>
      </w:pPr>
      <w:r>
        <w:rPr>
          <w:rFonts w:eastAsiaTheme="minorEastAsia"/>
          <w:lang w:eastAsia="zh-CN"/>
        </w:rPr>
        <w:t xml:space="preserve">For Cased A, we think it is </w:t>
      </w:r>
      <w:r w:rsidRPr="00463B04">
        <w:rPr>
          <w:rFonts w:eastAsiaTheme="minorEastAsia"/>
          <w:lang w:eastAsia="zh-CN"/>
        </w:rPr>
        <w:t>the most straightforward and feasible method for triggering one shot large UL timing adjustment in Rel-18 FR2 HST</w:t>
      </w:r>
      <w:r>
        <w:rPr>
          <w:rFonts w:eastAsiaTheme="minorEastAsia"/>
          <w:lang w:eastAsia="zh-CN"/>
        </w:rPr>
        <w:t>.</w:t>
      </w:r>
      <w:r w:rsidR="00070E2B">
        <w:rPr>
          <w:rFonts w:eastAsiaTheme="minorEastAsia"/>
          <w:lang w:eastAsia="zh-CN"/>
        </w:rPr>
        <w:t xml:space="preserve"> Actually, the meaning behind the case is that the </w:t>
      </w:r>
      <w:r w:rsidR="00070E2B" w:rsidRPr="00C838CE">
        <w:rPr>
          <w:rFonts w:eastAsiaTheme="minorEastAsia"/>
          <w:lang w:eastAsia="zh-CN"/>
        </w:rPr>
        <w:t xml:space="preserve">Rel-17 FR2 HST optional feature </w:t>
      </w:r>
      <w:r w:rsidR="00070E2B">
        <w:rPr>
          <w:rFonts w:eastAsiaTheme="minorEastAsia"/>
          <w:lang w:eastAsia="zh-CN"/>
        </w:rPr>
        <w:t xml:space="preserve">is taken </w:t>
      </w:r>
      <w:r w:rsidR="00070E2B" w:rsidRPr="00C838CE">
        <w:rPr>
          <w:rFonts w:eastAsiaTheme="minorEastAsia"/>
          <w:lang w:eastAsia="zh-CN"/>
        </w:rPr>
        <w:t>as the prerequisite of the new Rel-18 FR2 HST one shot large adjustment feature</w:t>
      </w:r>
      <w:r w:rsidR="00070E2B">
        <w:rPr>
          <w:rFonts w:eastAsiaTheme="minorEastAsia"/>
          <w:lang w:eastAsia="zh-CN"/>
        </w:rPr>
        <w:t xml:space="preserve">. And the detailed </w:t>
      </w:r>
      <w:r w:rsidR="00E03F4F">
        <w:rPr>
          <w:rFonts w:eastAsiaTheme="minorEastAsia"/>
          <w:lang w:eastAsia="zh-CN"/>
        </w:rPr>
        <w:t>situation</w:t>
      </w:r>
      <w:r w:rsidR="00070E2B">
        <w:rPr>
          <w:rFonts w:eastAsiaTheme="minorEastAsia"/>
          <w:lang w:eastAsia="zh-CN"/>
        </w:rPr>
        <w:t>s are:</w:t>
      </w:r>
    </w:p>
    <w:p w14:paraId="0CD4DB6D" w14:textId="66511EC9" w:rsidR="003E413E" w:rsidRPr="00276B96" w:rsidRDefault="00070E2B" w:rsidP="00276B96">
      <w:pPr>
        <w:pStyle w:val="ListParagraph"/>
        <w:numPr>
          <w:ilvl w:val="0"/>
          <w:numId w:val="34"/>
        </w:numPr>
        <w:ind w:firstLineChars="0"/>
        <w:rPr>
          <w:rFonts w:eastAsiaTheme="minorEastAsia"/>
          <w:noProof/>
          <w:color w:val="000000" w:themeColor="text1"/>
          <w:highlight w:val="yellow"/>
        </w:rPr>
      </w:pPr>
      <w:r w:rsidRPr="00943E23">
        <w:rPr>
          <w:rFonts w:eastAsiaTheme="minorEastAsia" w:hint="eastAsia"/>
          <w:highlight w:val="yellow"/>
          <w:lang w:val="en-US"/>
        </w:rPr>
        <w:t>I</w:t>
      </w:r>
      <w:r w:rsidRPr="00943E23">
        <w:rPr>
          <w:rFonts w:eastAsiaTheme="minorEastAsia"/>
          <w:highlight w:val="yellow"/>
          <w:lang w:val="en-US"/>
        </w:rPr>
        <w:t xml:space="preserve">f and only if </w:t>
      </w:r>
      <w:r w:rsidRPr="00276B96">
        <w:rPr>
          <w:rFonts w:eastAsiaTheme="minorEastAsia"/>
          <w:i/>
          <w:iCs/>
          <w:color w:val="000000" w:themeColor="text1"/>
          <w:highlight w:val="yellow"/>
          <w:lang w:val="en-US"/>
        </w:rPr>
        <w:t xml:space="preserve">highSpeedLargeOneStepUL-TimingFR2-r17 </w:t>
      </w:r>
      <w:r w:rsidRPr="00276B96">
        <w:rPr>
          <w:rFonts w:eastAsiaTheme="minorEastAsia"/>
          <w:color w:val="000000" w:themeColor="text1"/>
          <w:highlight w:val="yellow"/>
        </w:rPr>
        <w:t>is enabled</w:t>
      </w:r>
      <w:r w:rsidRPr="00276B96">
        <w:rPr>
          <w:rFonts w:eastAsiaTheme="minorEastAsia"/>
          <w:highlight w:val="yellow"/>
        </w:rPr>
        <w:t xml:space="preserve"> for UE supporting </w:t>
      </w:r>
      <w:r w:rsidRPr="00276B96">
        <w:rPr>
          <w:rFonts w:eastAsiaTheme="minorEastAsia"/>
          <w:noProof/>
          <w:color w:val="000000" w:themeColor="text1"/>
          <w:highlight w:val="yellow"/>
        </w:rPr>
        <w:t>[</w:t>
      </w:r>
      <w:r w:rsidRPr="00276B96">
        <w:rPr>
          <w:rFonts w:eastAsiaTheme="minorEastAsia"/>
          <w:i/>
          <w:iCs/>
          <w:noProof/>
          <w:color w:val="000000" w:themeColor="text1"/>
          <w:highlight w:val="yellow"/>
        </w:rPr>
        <w:t>largeOneStepUL-timingFR2-r17</w:t>
      </w:r>
      <w:r w:rsidRPr="00276B96">
        <w:rPr>
          <w:rFonts w:eastAsiaTheme="minorEastAsia"/>
          <w:noProof/>
          <w:color w:val="000000" w:themeColor="text1"/>
          <w:highlight w:val="yellow"/>
        </w:rPr>
        <w:t xml:space="preserve">] capability and </w:t>
      </w:r>
      <w:r w:rsidRPr="00276B96">
        <w:rPr>
          <w:rFonts w:eastAsiaTheme="minorEastAsia"/>
          <w:highlight w:val="yellow"/>
        </w:rPr>
        <w:t xml:space="preserve">1 bit indicator in MAC-CE for TCI state activation is flagged for UE supporting </w:t>
      </w:r>
      <w:r w:rsidRPr="00276B96">
        <w:rPr>
          <w:rFonts w:eastAsiaTheme="minorEastAsia"/>
          <w:noProof/>
          <w:color w:val="000000" w:themeColor="text1"/>
          <w:highlight w:val="yellow"/>
        </w:rPr>
        <w:t>[</w:t>
      </w:r>
      <w:r w:rsidRPr="00276B96">
        <w:rPr>
          <w:rFonts w:eastAsiaTheme="minorEastAsia"/>
          <w:i/>
          <w:highlight w:val="yellow"/>
        </w:rPr>
        <w:t>largeOneStepUL-timingFR2-r18</w:t>
      </w:r>
      <w:r w:rsidRPr="00276B96">
        <w:rPr>
          <w:rFonts w:eastAsiaTheme="minorEastAsia"/>
          <w:highlight w:val="yellow"/>
        </w:rPr>
        <w:t xml:space="preserve">] </w:t>
      </w:r>
      <w:r w:rsidRPr="00276B96">
        <w:rPr>
          <w:rFonts w:eastAsiaTheme="minorEastAsia"/>
          <w:noProof/>
          <w:color w:val="000000" w:themeColor="text1"/>
          <w:highlight w:val="yellow"/>
        </w:rPr>
        <w:t>capability</w:t>
      </w:r>
    </w:p>
    <w:p w14:paraId="4C4557C8" w14:textId="217BDAE0" w:rsidR="00070E2B" w:rsidRDefault="00070E2B" w:rsidP="00070E2B">
      <w:pPr>
        <w:pStyle w:val="ListParagraph"/>
        <w:ind w:left="357" w:firstLine="400"/>
        <w:rPr>
          <w:rFonts w:eastAsiaTheme="minorEastAsia"/>
        </w:rPr>
      </w:pPr>
      <w:r w:rsidRPr="00070E2B">
        <w:rPr>
          <w:rFonts w:eastAsiaTheme="minorEastAsia"/>
          <w:highlight w:val="yellow"/>
          <w:lang w:eastAsia="zh-CN"/>
        </w:rPr>
        <w:sym w:font="Wingdings" w:char="F0E0"/>
      </w:r>
      <w:r w:rsidRPr="00070E2B">
        <w:rPr>
          <w:rFonts w:eastAsiaTheme="minorEastAsia"/>
          <w:highlight w:val="yellow"/>
        </w:rPr>
        <w:t xml:space="preserve"> Rel-18 one shot large UL timing adjustment is triggered, UE would apply one shot large timing adjustment on TCI switching between RRH occasions</w:t>
      </w:r>
    </w:p>
    <w:p w14:paraId="278884A4" w14:textId="3A13C18F" w:rsidR="00070E2B" w:rsidRPr="00276B96" w:rsidRDefault="00070E2B" w:rsidP="00276B96">
      <w:pPr>
        <w:pStyle w:val="ListParagraph"/>
        <w:numPr>
          <w:ilvl w:val="0"/>
          <w:numId w:val="34"/>
        </w:numPr>
        <w:ind w:firstLineChars="0"/>
        <w:rPr>
          <w:rFonts w:eastAsiaTheme="minorEastAsia"/>
        </w:rPr>
      </w:pPr>
      <w:r w:rsidRPr="00276B96">
        <w:rPr>
          <w:rFonts w:eastAsiaTheme="minorEastAsia"/>
        </w:rPr>
        <w:t>If Rel-17 large One step adjustment is disabled and Rel-18 FR2 HST cross-RRH indication with TCI state switch command is not used</w:t>
      </w:r>
    </w:p>
    <w:p w14:paraId="4AD91B46" w14:textId="550C8ED7" w:rsidR="00070E2B" w:rsidRPr="00F43016" w:rsidRDefault="00070E2B" w:rsidP="00F43016">
      <w:pPr>
        <w:pStyle w:val="ListParagraph"/>
        <w:ind w:left="357" w:firstLine="400"/>
        <w:rPr>
          <w:rFonts w:eastAsiaTheme="minorEastAsia"/>
        </w:rPr>
      </w:pPr>
      <w:r w:rsidRPr="00F43016">
        <w:rPr>
          <w:rFonts w:eastAsiaTheme="minorEastAsia"/>
          <w:lang w:eastAsia="zh-CN"/>
        </w:rPr>
        <w:sym w:font="Wingdings" w:char="F0E0"/>
      </w:r>
      <w:r w:rsidRPr="00F43016">
        <w:rPr>
          <w:rFonts w:eastAsiaTheme="minorEastAsia"/>
        </w:rPr>
        <w:t xml:space="preserve"> </w:t>
      </w:r>
      <w:r w:rsidR="00F43016">
        <w:rPr>
          <w:rFonts w:eastAsiaTheme="minorEastAsia"/>
        </w:rPr>
        <w:t>T</w:t>
      </w:r>
      <w:r w:rsidR="00F43016" w:rsidRPr="00F43016">
        <w:rPr>
          <w:rFonts w:eastAsiaTheme="minorEastAsia"/>
        </w:rPr>
        <w:t>he legacy RACH procedure can be used to acquire UL timing for new RRH</w:t>
      </w:r>
    </w:p>
    <w:p w14:paraId="1EE824D1" w14:textId="52E40FAA" w:rsidR="00070E2B" w:rsidRDefault="0021156D" w:rsidP="00276B96">
      <w:pPr>
        <w:pStyle w:val="ListParagraph"/>
        <w:numPr>
          <w:ilvl w:val="0"/>
          <w:numId w:val="34"/>
        </w:numPr>
        <w:ind w:firstLineChars="0"/>
        <w:rPr>
          <w:rFonts w:eastAsiaTheme="minorEastAsia"/>
          <w:lang w:eastAsia="zh-CN"/>
        </w:rPr>
      </w:pPr>
      <w:r w:rsidRPr="0021156D">
        <w:rPr>
          <w:rFonts w:eastAsiaTheme="minorEastAsia"/>
          <w:lang w:eastAsia="zh-CN"/>
        </w:rPr>
        <w:t xml:space="preserve">If </w:t>
      </w:r>
      <w:r w:rsidRPr="0021156D">
        <w:rPr>
          <w:rFonts w:eastAsiaTheme="minorEastAsia"/>
          <w:i/>
          <w:lang w:eastAsia="zh-CN"/>
        </w:rPr>
        <w:t>highSpeedLargeOneStepUL-TimingFR2-r17</w:t>
      </w:r>
      <w:r w:rsidRPr="0021156D">
        <w:rPr>
          <w:rFonts w:eastAsiaTheme="minorEastAsia"/>
          <w:lang w:eastAsia="zh-CN"/>
        </w:rPr>
        <w:t xml:space="preserve"> is enabled for UE supporting [</w:t>
      </w:r>
      <w:r w:rsidRPr="0021156D">
        <w:rPr>
          <w:rFonts w:eastAsiaTheme="minorEastAsia"/>
          <w:i/>
          <w:lang w:eastAsia="zh-CN"/>
        </w:rPr>
        <w:t>largeOneStepUL-timingFR2-r17</w:t>
      </w:r>
      <w:r w:rsidRPr="0021156D">
        <w:rPr>
          <w:rFonts w:eastAsiaTheme="minorEastAsia"/>
          <w:lang w:eastAsia="zh-CN"/>
        </w:rPr>
        <w:t>] capability</w:t>
      </w:r>
      <w:r>
        <w:rPr>
          <w:rFonts w:eastAsiaTheme="minorEastAsia"/>
          <w:lang w:eastAsia="zh-CN"/>
        </w:rPr>
        <w:t xml:space="preserve"> but </w:t>
      </w:r>
      <w:r w:rsidRPr="0021156D">
        <w:rPr>
          <w:rFonts w:eastAsiaTheme="minorEastAsia"/>
          <w:lang w:eastAsia="zh-CN"/>
        </w:rPr>
        <w:t xml:space="preserve">Rel-18 FR2 HST cross-RRH indication with TCI state switch command is </w:t>
      </w:r>
      <w:r>
        <w:rPr>
          <w:rFonts w:eastAsiaTheme="minorEastAsia"/>
          <w:lang w:eastAsia="zh-CN"/>
        </w:rPr>
        <w:t xml:space="preserve">not </w:t>
      </w:r>
      <w:r w:rsidRPr="0021156D">
        <w:rPr>
          <w:rFonts w:eastAsiaTheme="minorEastAsia"/>
          <w:lang w:eastAsia="zh-CN"/>
        </w:rPr>
        <w:t>used</w:t>
      </w:r>
    </w:p>
    <w:p w14:paraId="4C4E3B38" w14:textId="4F0144B8" w:rsidR="0021156D" w:rsidRPr="00031CE2" w:rsidRDefault="0021156D" w:rsidP="00031CE2">
      <w:pPr>
        <w:pStyle w:val="ListParagraph"/>
        <w:ind w:left="357" w:firstLine="400"/>
        <w:rPr>
          <w:rFonts w:eastAsiaTheme="minorEastAsia"/>
        </w:rPr>
      </w:pPr>
      <w:r w:rsidRPr="00F43016">
        <w:rPr>
          <w:rFonts w:eastAsiaTheme="minorEastAsia"/>
          <w:lang w:eastAsia="zh-CN"/>
        </w:rPr>
        <w:sym w:font="Wingdings" w:char="F0E0"/>
      </w:r>
      <w:r w:rsidRPr="00F43016">
        <w:rPr>
          <w:rFonts w:eastAsiaTheme="minorEastAsia"/>
        </w:rPr>
        <w:t xml:space="preserve"> </w:t>
      </w:r>
      <w:r w:rsidR="00031CE2">
        <w:rPr>
          <w:rFonts w:eastAsiaTheme="minorEastAsia"/>
        </w:rPr>
        <w:t xml:space="preserve">Rel-17 FR2 HST </w:t>
      </w:r>
      <w:r w:rsidR="00031CE2" w:rsidRPr="00031CE2">
        <w:rPr>
          <w:rFonts w:eastAsiaTheme="minorEastAsia"/>
        </w:rPr>
        <w:t>UL timing adjustment solution</w:t>
      </w:r>
      <w:r w:rsidR="00031CE2">
        <w:rPr>
          <w:rFonts w:eastAsiaTheme="minorEastAsia"/>
        </w:rPr>
        <w:t xml:space="preserve"> is considered</w:t>
      </w:r>
    </w:p>
    <w:p w14:paraId="1239BE82" w14:textId="3B1C552E" w:rsidR="0021156D" w:rsidRPr="000E7B54" w:rsidRDefault="00031CE2" w:rsidP="00276B96">
      <w:pPr>
        <w:pStyle w:val="ListParagraph"/>
        <w:numPr>
          <w:ilvl w:val="0"/>
          <w:numId w:val="34"/>
        </w:numPr>
        <w:ind w:firstLineChars="0"/>
        <w:rPr>
          <w:rFonts w:eastAsiaTheme="minorEastAsia"/>
          <w:lang w:eastAsia="zh-CN"/>
        </w:rPr>
      </w:pPr>
      <w:r w:rsidRPr="00031CE2">
        <w:rPr>
          <w:rFonts w:eastAsiaTheme="minorEastAsia"/>
          <w:lang w:eastAsia="zh-CN"/>
        </w:rPr>
        <w:t xml:space="preserve">If Rel-17 large One step adjustment is disabled but 1 bit indicator in MAC-CE for TCI state activation is flagged for UE supporting </w:t>
      </w:r>
      <w:r w:rsidRPr="00031CE2">
        <w:rPr>
          <w:rFonts w:eastAsiaTheme="minorEastAsia"/>
          <w:noProof/>
          <w:color w:val="000000" w:themeColor="text1"/>
        </w:rPr>
        <w:t>[</w:t>
      </w:r>
      <w:r w:rsidRPr="00031CE2">
        <w:rPr>
          <w:rFonts w:eastAsiaTheme="minorEastAsia"/>
          <w:i/>
          <w:lang w:eastAsia="zh-CN"/>
        </w:rPr>
        <w:t>largeOneStepUL-timingFR2-r18</w:t>
      </w:r>
      <w:r w:rsidRPr="00031CE2">
        <w:rPr>
          <w:rFonts w:eastAsiaTheme="minorEastAsia"/>
          <w:lang w:eastAsia="zh-CN"/>
        </w:rPr>
        <w:t xml:space="preserve">] </w:t>
      </w:r>
      <w:r w:rsidRPr="00031CE2">
        <w:rPr>
          <w:rFonts w:eastAsiaTheme="minorEastAsia"/>
          <w:noProof/>
          <w:color w:val="000000" w:themeColor="text1"/>
        </w:rPr>
        <w:t>capability</w:t>
      </w:r>
    </w:p>
    <w:p w14:paraId="7BF10A46" w14:textId="77777777" w:rsidR="008C5AFA" w:rsidRDefault="000E7B54" w:rsidP="008C5AFA">
      <w:pPr>
        <w:pStyle w:val="ListParagraph"/>
        <w:ind w:left="357" w:firstLine="400"/>
        <w:rPr>
          <w:rFonts w:eastAsiaTheme="minorEastAsia"/>
          <w:lang w:eastAsia="zh-CN"/>
        </w:rPr>
      </w:pPr>
      <w:r w:rsidRPr="00F43016">
        <w:rPr>
          <w:rFonts w:eastAsiaTheme="minorEastAsia"/>
          <w:lang w:eastAsia="zh-CN"/>
        </w:rPr>
        <w:sym w:font="Wingdings" w:char="F0E0"/>
      </w:r>
      <w:r w:rsidR="008C5AFA">
        <w:rPr>
          <w:rFonts w:eastAsiaTheme="minorEastAsia"/>
          <w:lang w:eastAsia="zh-CN"/>
        </w:rPr>
        <w:t>Preclude.</w:t>
      </w:r>
    </w:p>
    <w:p w14:paraId="1F9B6939" w14:textId="0114E4B9" w:rsidR="000E7B54" w:rsidRPr="008C5AFA" w:rsidRDefault="008C5AFA" w:rsidP="00943E23">
      <w:pPr>
        <w:rPr>
          <w:rFonts w:ascii="Times New Roman" w:eastAsiaTheme="minorEastAsia" w:hAnsi="Times New Roman"/>
          <w:sz w:val="20"/>
          <w:szCs w:val="20"/>
          <w:lang w:val="en-GB"/>
        </w:rPr>
      </w:pPr>
      <w:r w:rsidRPr="008C5AFA">
        <w:rPr>
          <w:rFonts w:ascii="Times New Roman" w:eastAsiaTheme="minorEastAsia" w:hAnsi="Times New Roman"/>
          <w:sz w:val="20"/>
          <w:szCs w:val="20"/>
          <w:lang w:val="en-GB"/>
        </w:rPr>
        <w:t xml:space="preserve">At the same time, </w:t>
      </w:r>
      <w:r w:rsidR="00682E1E">
        <w:rPr>
          <w:rFonts w:ascii="Times New Roman" w:eastAsiaTheme="minorEastAsia" w:hAnsi="Times New Roman"/>
          <w:sz w:val="20"/>
          <w:szCs w:val="20"/>
          <w:lang w:val="en-GB"/>
        </w:rPr>
        <w:t xml:space="preserve">if we take Rel-17 </w:t>
      </w:r>
      <w:r w:rsidR="00682E1E" w:rsidRPr="00C838CE">
        <w:rPr>
          <w:rFonts w:ascii="Times New Roman" w:eastAsiaTheme="minorEastAsia" w:hAnsi="Times New Roman"/>
          <w:sz w:val="20"/>
          <w:szCs w:val="20"/>
          <w:lang w:val="en-GB"/>
        </w:rPr>
        <w:t>FR2 HST optional feature</w:t>
      </w:r>
      <w:r w:rsidR="00682E1E">
        <w:rPr>
          <w:rFonts w:eastAsiaTheme="minorEastAsia"/>
        </w:rPr>
        <w:t xml:space="preserve"> </w:t>
      </w:r>
      <w:r w:rsidR="00682E1E" w:rsidRPr="00C838CE">
        <w:rPr>
          <w:rFonts w:ascii="Times New Roman" w:eastAsiaTheme="minorEastAsia" w:hAnsi="Times New Roman"/>
          <w:sz w:val="20"/>
          <w:szCs w:val="20"/>
          <w:lang w:val="en-GB"/>
        </w:rPr>
        <w:t>as the prerequisite of the new Rel-18 FR2 HST one shot large adjustment feature</w:t>
      </w:r>
      <w:r w:rsidR="008A6656">
        <w:rPr>
          <w:rFonts w:ascii="Times New Roman" w:eastAsiaTheme="minorEastAsia" w:hAnsi="Times New Roman"/>
          <w:sz w:val="20"/>
          <w:szCs w:val="20"/>
          <w:lang w:val="en-GB"/>
        </w:rPr>
        <w:t xml:space="preserve"> (</w:t>
      </w:r>
      <w:proofErr w:type="spellStart"/>
      <w:r w:rsidR="008A6656">
        <w:rPr>
          <w:rFonts w:ascii="Times New Roman" w:eastAsiaTheme="minorEastAsia" w:hAnsi="Times New Roman"/>
          <w:sz w:val="20"/>
          <w:szCs w:val="20"/>
          <w:lang w:val="en-GB"/>
        </w:rPr>
        <w:t>i.e</w:t>
      </w:r>
      <w:proofErr w:type="spellEnd"/>
      <w:r w:rsidR="008A6656">
        <w:rPr>
          <w:rFonts w:ascii="Times New Roman" w:eastAsiaTheme="minorEastAsia" w:hAnsi="Times New Roman"/>
          <w:sz w:val="20"/>
          <w:szCs w:val="20"/>
          <w:lang w:val="en-GB"/>
        </w:rPr>
        <w:t xml:space="preserve">, the situation highlighted), there is no need to consider all the questions arose in Case B, since </w:t>
      </w:r>
      <w:r w:rsidR="008A6656" w:rsidRPr="008A6656">
        <w:rPr>
          <w:rFonts w:ascii="Times New Roman" w:eastAsiaTheme="minorEastAsia" w:hAnsi="Times New Roman"/>
          <w:sz w:val="20"/>
          <w:szCs w:val="20"/>
          <w:lang w:val="en-GB"/>
        </w:rPr>
        <w:t>UE would apply one shot large timing adjustment after receiving the 1 bit MAC-CE indication, and perform normal UL tran</w:t>
      </w:r>
      <w:r w:rsidR="008A6656">
        <w:rPr>
          <w:rFonts w:ascii="Times New Roman" w:eastAsiaTheme="minorEastAsia" w:hAnsi="Times New Roman"/>
          <w:sz w:val="20"/>
          <w:szCs w:val="20"/>
          <w:lang w:val="en-GB"/>
        </w:rPr>
        <w:t>s</w:t>
      </w:r>
      <w:r w:rsidR="008A6656" w:rsidRPr="008A6656">
        <w:rPr>
          <w:rFonts w:ascii="Times New Roman" w:eastAsiaTheme="minorEastAsia" w:hAnsi="Times New Roman"/>
          <w:sz w:val="20"/>
          <w:szCs w:val="20"/>
          <w:lang w:val="en-GB"/>
        </w:rPr>
        <w:t>mission. And also there is no n</w:t>
      </w:r>
      <w:r w:rsidR="00815704">
        <w:rPr>
          <w:rFonts w:ascii="Times New Roman" w:eastAsiaTheme="minorEastAsia" w:hAnsi="Times New Roman"/>
          <w:sz w:val="20"/>
          <w:szCs w:val="20"/>
          <w:lang w:val="en-GB"/>
        </w:rPr>
        <w:t xml:space="preserve">eed to consider whether it is </w:t>
      </w:r>
      <w:r w:rsidR="008A6656" w:rsidRPr="008A6656">
        <w:rPr>
          <w:rFonts w:ascii="Times New Roman" w:eastAsiaTheme="minorEastAsia" w:hAnsi="Times New Roman"/>
          <w:sz w:val="20"/>
          <w:szCs w:val="20"/>
          <w:lang w:val="en-GB"/>
        </w:rPr>
        <w:t>possible to update timing advance upon reception of the MAC CE with indication on the TCI state switch across RRHs.</w:t>
      </w:r>
    </w:p>
    <w:p w14:paraId="595479DC" w14:textId="77777777" w:rsidR="00943E23" w:rsidRDefault="00943E23" w:rsidP="00573083">
      <w:pPr>
        <w:pStyle w:val="ListParagraph"/>
        <w:ind w:firstLineChars="0" w:firstLine="0"/>
        <w:rPr>
          <w:rFonts w:eastAsiaTheme="minorEastAsia"/>
          <w:b/>
          <w:lang w:eastAsia="zh-CN"/>
        </w:rPr>
      </w:pPr>
    </w:p>
    <w:p w14:paraId="48FCA6E5" w14:textId="19973838" w:rsidR="000E7B54" w:rsidRPr="00573083" w:rsidRDefault="00C159CD" w:rsidP="00573083">
      <w:pPr>
        <w:pStyle w:val="ListParagraph"/>
        <w:ind w:firstLineChars="0" w:firstLine="0"/>
        <w:rPr>
          <w:rFonts w:eastAsiaTheme="minorEastAsia"/>
          <w:b/>
          <w:lang w:eastAsia="zh-CN"/>
        </w:rPr>
      </w:pPr>
      <w:r w:rsidRPr="0000389D">
        <w:rPr>
          <w:rFonts w:eastAsiaTheme="minorEastAsia"/>
          <w:b/>
          <w:lang w:eastAsia="zh-CN"/>
        </w:rPr>
        <w:t xml:space="preserve">Proposal </w:t>
      </w:r>
      <w:r w:rsidR="00190CED">
        <w:rPr>
          <w:rFonts w:eastAsiaTheme="minorEastAsia"/>
          <w:b/>
          <w:lang w:eastAsia="zh-CN"/>
        </w:rPr>
        <w:t>10</w:t>
      </w:r>
      <w:r w:rsidRPr="0000389D">
        <w:rPr>
          <w:rFonts w:eastAsiaTheme="minorEastAsia"/>
          <w:b/>
          <w:lang w:eastAsia="zh-CN"/>
        </w:rPr>
        <w:t xml:space="preserve">: </w:t>
      </w:r>
      <w:r w:rsidRPr="00C159CD">
        <w:rPr>
          <w:rFonts w:eastAsiaTheme="minorEastAsia"/>
          <w:b/>
          <w:lang w:eastAsia="zh-CN"/>
        </w:rPr>
        <w:t xml:space="preserve">To apply Rel-18 FR2 HST one shot large timing adjustment, RAN4 </w:t>
      </w:r>
      <w:r>
        <w:rPr>
          <w:rFonts w:eastAsiaTheme="minorEastAsia"/>
          <w:b/>
          <w:lang w:eastAsia="zh-CN"/>
        </w:rPr>
        <w:t>should</w:t>
      </w:r>
      <w:r w:rsidRPr="00C159CD">
        <w:rPr>
          <w:rFonts w:eastAsiaTheme="minorEastAsia"/>
          <w:b/>
          <w:lang w:eastAsia="zh-CN"/>
        </w:rPr>
        <w:t xml:space="preserve"> </w:t>
      </w:r>
      <w:r w:rsidR="00573083">
        <w:rPr>
          <w:rFonts w:eastAsiaTheme="minorEastAsia"/>
          <w:b/>
          <w:lang w:eastAsia="zh-CN"/>
        </w:rPr>
        <w:t>define</w:t>
      </w:r>
      <w:r w:rsidRPr="00C159CD">
        <w:rPr>
          <w:rFonts w:eastAsiaTheme="minorEastAsia"/>
          <w:b/>
          <w:lang w:eastAsia="zh-CN"/>
        </w:rPr>
        <w:t xml:space="preserve"> Rel-17 large one step UL timing adjustment signalling (</w:t>
      </w:r>
      <w:r w:rsidRPr="00C159CD">
        <w:rPr>
          <w:rFonts w:eastAsiaTheme="minorEastAsia"/>
          <w:b/>
          <w:i/>
          <w:lang w:eastAsia="zh-CN"/>
        </w:rPr>
        <w:t>highSpeedLargeOneStepUL-TimingFR2-r17</w:t>
      </w:r>
      <w:r w:rsidRPr="00C159CD">
        <w:rPr>
          <w:rFonts w:eastAsiaTheme="minorEastAsia"/>
          <w:b/>
          <w:lang w:eastAsia="zh-CN"/>
        </w:rPr>
        <w:t xml:space="preserve"> NW signalling and [</w:t>
      </w:r>
      <w:r w:rsidRPr="00C159CD">
        <w:rPr>
          <w:rFonts w:eastAsiaTheme="minorEastAsia"/>
          <w:b/>
          <w:i/>
          <w:lang w:eastAsia="zh-CN"/>
        </w:rPr>
        <w:t>largeOneStepUL-timingFR2-r17</w:t>
      </w:r>
      <w:r w:rsidRPr="00C159CD">
        <w:rPr>
          <w:rFonts w:eastAsiaTheme="minorEastAsia"/>
          <w:b/>
          <w:lang w:eastAsia="zh-CN"/>
        </w:rPr>
        <w:t>] UE capability) as the prerequisite.</w:t>
      </w:r>
    </w:p>
    <w:p w14:paraId="69395183" w14:textId="0D20273F" w:rsidR="00EB55B4" w:rsidRDefault="001C4517"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36B8FEF4" w14:textId="23C95408" w:rsidR="00AB2BD7" w:rsidRPr="005051C6" w:rsidRDefault="00AB2BD7" w:rsidP="00BA45F7">
      <w:pPr>
        <w:rPr>
          <w:rFonts w:ascii="Times New Roman" w:hAnsi="Times New Roman"/>
          <w:sz w:val="20"/>
          <w:szCs w:val="20"/>
        </w:rPr>
      </w:pPr>
      <w:r w:rsidRPr="005051C6">
        <w:rPr>
          <w:rFonts w:ascii="Times New Roman" w:hAnsi="Times New Roman" w:hint="eastAsia"/>
          <w:sz w:val="20"/>
          <w:szCs w:val="20"/>
        </w:rPr>
        <w:t>In</w:t>
      </w:r>
      <w:r w:rsidRPr="005051C6">
        <w:rPr>
          <w:rFonts w:ascii="Times New Roman" w:hAnsi="Times New Roman"/>
          <w:sz w:val="20"/>
          <w:szCs w:val="20"/>
        </w:rPr>
        <w:t xml:space="preserve"> this contribution, we provided our initial viewpoints to trigger the discussion on this WI, the following observations and proposals are obtained:</w:t>
      </w:r>
    </w:p>
    <w:p w14:paraId="5482EA8E" w14:textId="0134DB0E" w:rsidR="00A826DF" w:rsidRPr="00943E23" w:rsidRDefault="00943E23" w:rsidP="00943E23">
      <w:pPr>
        <w:spacing w:before="120"/>
        <w:rPr>
          <w:rFonts w:ascii="Times New Roman" w:hAnsi="Times New Roman"/>
          <w:b/>
          <w:sz w:val="20"/>
          <w:szCs w:val="20"/>
        </w:rPr>
      </w:pPr>
      <w:r w:rsidRPr="00943E23">
        <w:rPr>
          <w:rFonts w:ascii="Times New Roman" w:hAnsi="Times New Roman"/>
          <w:b/>
          <w:sz w:val="20"/>
          <w:szCs w:val="20"/>
        </w:rPr>
        <w:t>Observation</w:t>
      </w:r>
      <w:r w:rsidR="00A826DF" w:rsidRPr="00943E23">
        <w:rPr>
          <w:rFonts w:ascii="Times New Roman" w:hAnsi="Times New Roman"/>
          <w:b/>
          <w:sz w:val="20"/>
          <w:szCs w:val="20"/>
        </w:rPr>
        <w:t xml:space="preserve"> 1: RAN4 precludes the SFN-based PDCCH transmission scheme for open space deployments in Rel-18 FR2 HST work item  </w:t>
      </w:r>
    </w:p>
    <w:p w14:paraId="1EF1FE67" w14:textId="77777777" w:rsidR="00A826DF" w:rsidRPr="00943E23" w:rsidRDefault="00A826DF" w:rsidP="00943E23">
      <w:pPr>
        <w:pStyle w:val="ListParagraph"/>
        <w:spacing w:before="120" w:after="0"/>
        <w:ind w:firstLineChars="0" w:firstLine="0"/>
        <w:rPr>
          <w:b/>
          <w:lang w:val="en-US"/>
        </w:rPr>
      </w:pPr>
      <w:r w:rsidRPr="00943E23">
        <w:rPr>
          <w:b/>
          <w:lang w:val="en-US"/>
        </w:rPr>
        <w:t>Proposal 1: RAN4 shall only consider Rel-15 TCI state switch in Rel-18 FR2 HST WI, and Enhanced TCI Activation/Deactivation shall not be considered in such WI.</w:t>
      </w:r>
    </w:p>
    <w:p w14:paraId="1886C487" w14:textId="77777777" w:rsidR="00A826DF" w:rsidRPr="00395FD5" w:rsidRDefault="00A826DF" w:rsidP="00943E23">
      <w:pPr>
        <w:pStyle w:val="ListParagraph"/>
        <w:spacing w:before="120" w:after="0"/>
        <w:ind w:firstLineChars="0" w:firstLine="0"/>
        <w:rPr>
          <w:rFonts w:eastAsiaTheme="minorEastAsia"/>
          <w:b/>
          <w:iCs/>
        </w:rPr>
      </w:pPr>
      <w:r w:rsidRPr="00395FD5">
        <w:rPr>
          <w:rFonts w:eastAsiaTheme="minorEastAsia"/>
          <w:b/>
          <w:iCs/>
        </w:rPr>
        <w:lastRenderedPageBreak/>
        <w:t xml:space="preserve">Observation </w:t>
      </w:r>
      <w:r>
        <w:rPr>
          <w:rFonts w:eastAsiaTheme="minorEastAsia"/>
          <w:b/>
          <w:iCs/>
        </w:rPr>
        <w:t>2</w:t>
      </w:r>
      <w:r w:rsidRPr="00395FD5">
        <w:rPr>
          <w:rFonts w:eastAsiaTheme="minorEastAsia"/>
          <w:b/>
          <w:iCs/>
        </w:rPr>
        <w:t xml:space="preserve">: Based on the definition of </w:t>
      </w:r>
      <w:proofErr w:type="spellStart"/>
      <w:r w:rsidRPr="00395FD5">
        <w:rPr>
          <w:rFonts w:eastAsiaTheme="minorEastAsia"/>
          <w:b/>
          <w:i/>
          <w:iCs/>
        </w:rPr>
        <w:t>timeAlignmentTimer</w:t>
      </w:r>
      <w:proofErr w:type="spellEnd"/>
      <w:r w:rsidRPr="00395FD5">
        <w:rPr>
          <w:rFonts w:eastAsiaTheme="minorEastAsia"/>
          <w:b/>
          <w:iCs/>
        </w:rPr>
        <w:t xml:space="preserve"> specified in RAN2, there is no impact on </w:t>
      </w:r>
      <w:proofErr w:type="spellStart"/>
      <w:r w:rsidRPr="00395FD5">
        <w:rPr>
          <w:rFonts w:eastAsiaTheme="minorEastAsia"/>
          <w:b/>
          <w:i/>
          <w:iCs/>
        </w:rPr>
        <w:t>timeAlignmentTimer</w:t>
      </w:r>
      <w:proofErr w:type="spellEnd"/>
      <w:r w:rsidRPr="00395FD5">
        <w:rPr>
          <w:rFonts w:eastAsiaTheme="minorEastAsia"/>
          <w:b/>
          <w:i/>
          <w:iCs/>
        </w:rPr>
        <w:t xml:space="preserve"> </w:t>
      </w:r>
      <w:r w:rsidRPr="00395FD5">
        <w:rPr>
          <w:rFonts w:eastAsiaTheme="minorEastAsia"/>
          <w:b/>
          <w:iCs/>
        </w:rPr>
        <w:t>behaviour when one-shot large UL timing adjustment is not in use (RACH-based timing adjustment</w:t>
      </w:r>
      <w:r>
        <w:rPr>
          <w:rFonts w:eastAsiaTheme="minorEastAsia"/>
          <w:b/>
          <w:iCs/>
        </w:rPr>
        <w:t>).</w:t>
      </w:r>
    </w:p>
    <w:p w14:paraId="76BA6EDE" w14:textId="1B690A9B" w:rsidR="00A826DF" w:rsidRPr="00943E23" w:rsidRDefault="00A826DF" w:rsidP="00943E23">
      <w:pPr>
        <w:pStyle w:val="ListParagraph"/>
        <w:spacing w:before="120" w:after="0"/>
        <w:ind w:firstLineChars="0" w:firstLine="0"/>
        <w:rPr>
          <w:b/>
          <w:lang w:val="en-US"/>
        </w:rPr>
      </w:pPr>
      <w:r w:rsidRPr="00943E23">
        <w:rPr>
          <w:b/>
          <w:lang w:val="en-US"/>
        </w:rPr>
        <w:t>Proposal 2:</w:t>
      </w:r>
      <w:r w:rsidRPr="00181E41">
        <w:t xml:space="preserve"> </w:t>
      </w:r>
      <w:r>
        <w:rPr>
          <w:b/>
          <w:bCs/>
        </w:rPr>
        <w:t xml:space="preserve">RAN4 confirm that there is </w:t>
      </w:r>
      <w:r w:rsidRPr="00943E23">
        <w:rPr>
          <w:b/>
          <w:lang w:val="en-US"/>
        </w:rPr>
        <w:t xml:space="preserve">no need to introduce new </w:t>
      </w:r>
      <w:proofErr w:type="spellStart"/>
      <w:r w:rsidRPr="00943E23">
        <w:rPr>
          <w:b/>
          <w:i/>
          <w:lang w:val="en-US"/>
        </w:rPr>
        <w:t>timeAlignmentTimer</w:t>
      </w:r>
      <w:proofErr w:type="spellEnd"/>
      <w:r w:rsidRPr="00943E23">
        <w:rPr>
          <w:b/>
          <w:i/>
          <w:lang w:val="en-US"/>
        </w:rPr>
        <w:t xml:space="preserve"> </w:t>
      </w:r>
      <w:r w:rsidRPr="00943E23">
        <w:rPr>
          <w:b/>
          <w:lang w:val="en-US"/>
        </w:rPr>
        <w:t>related enhancements.</w:t>
      </w:r>
    </w:p>
    <w:p w14:paraId="2CD8761D" w14:textId="0737FE18" w:rsidR="00573083" w:rsidRPr="00943E23" w:rsidRDefault="00573083" w:rsidP="00943E23">
      <w:pPr>
        <w:pStyle w:val="ListParagraph"/>
        <w:spacing w:before="120" w:after="0"/>
        <w:ind w:firstLineChars="0" w:firstLine="0"/>
        <w:rPr>
          <w:b/>
          <w:lang w:val="en-US"/>
        </w:rPr>
      </w:pPr>
      <w:r w:rsidRPr="00943E23">
        <w:rPr>
          <w:b/>
          <w:lang w:val="en-US"/>
        </w:rPr>
        <w:t>Proposal 3:</w:t>
      </w:r>
      <w:r w:rsidRPr="00181E41">
        <w:t xml:space="preserve"> </w:t>
      </w:r>
      <w:r>
        <w:rPr>
          <w:b/>
          <w:bCs/>
        </w:rPr>
        <w:t xml:space="preserve">RAN4 confirm that there is </w:t>
      </w:r>
      <w:r w:rsidRPr="00943E23">
        <w:rPr>
          <w:b/>
          <w:lang w:val="en-US"/>
        </w:rPr>
        <w:t xml:space="preserve">no need to introduce new </w:t>
      </w:r>
      <w:proofErr w:type="spellStart"/>
      <w:r w:rsidRPr="00943E23">
        <w:rPr>
          <w:b/>
          <w:i/>
          <w:lang w:val="en-US"/>
        </w:rPr>
        <w:t>timeAlignmentTimer</w:t>
      </w:r>
      <w:proofErr w:type="spellEnd"/>
      <w:r w:rsidRPr="00943E23">
        <w:rPr>
          <w:b/>
          <w:i/>
          <w:lang w:val="en-US"/>
        </w:rPr>
        <w:t xml:space="preserve"> </w:t>
      </w:r>
      <w:r w:rsidRPr="00943E23">
        <w:rPr>
          <w:b/>
          <w:lang w:val="en-US"/>
        </w:rPr>
        <w:t>related enhancements.</w:t>
      </w:r>
    </w:p>
    <w:p w14:paraId="3811D8B5" w14:textId="77777777" w:rsidR="00573083" w:rsidRPr="006E5C2E" w:rsidRDefault="00573083" w:rsidP="00943E23">
      <w:pPr>
        <w:widowControl w:val="0"/>
        <w:spacing w:before="120"/>
        <w:rPr>
          <w:rFonts w:ascii="Times New Roman" w:hAnsi="Times New Roman"/>
          <w:b/>
          <w:bCs/>
          <w:sz w:val="20"/>
          <w:szCs w:val="20"/>
        </w:rPr>
      </w:pPr>
      <w:r w:rsidRPr="006E5C2E">
        <w:rPr>
          <w:rFonts w:ascii="Times New Roman" w:hAnsi="Times New Roman"/>
          <w:b/>
          <w:bCs/>
          <w:sz w:val="20"/>
          <w:szCs w:val="20"/>
        </w:rPr>
        <w:t xml:space="preserve">Proposal </w:t>
      </w:r>
      <w:r>
        <w:rPr>
          <w:rFonts w:ascii="Times New Roman" w:hAnsi="Times New Roman"/>
          <w:b/>
          <w:bCs/>
          <w:sz w:val="20"/>
          <w:szCs w:val="20"/>
        </w:rPr>
        <w:t>4: For Rel-18 FR2 HST with uni</w:t>
      </w:r>
      <w:r w:rsidRPr="006E5C2E">
        <w:rPr>
          <w:rFonts w:ascii="Times New Roman" w:hAnsi="Times New Roman"/>
          <w:b/>
          <w:bCs/>
          <w:sz w:val="20"/>
          <w:szCs w:val="20"/>
        </w:rPr>
        <w:t xml:space="preserve">directional RRH deployment, even with UE supporting multi-panel reception: UL spatial relation shall always be executed strictly when corresponding DL TCI state switches, and no need for timing adjustment at UL spatial relation switch. </w:t>
      </w:r>
    </w:p>
    <w:p w14:paraId="0A1BA41B" w14:textId="6EFD87FA" w:rsidR="00573083" w:rsidRPr="00943E23" w:rsidRDefault="00573083" w:rsidP="00943E23">
      <w:pPr>
        <w:widowControl w:val="0"/>
        <w:spacing w:before="120"/>
        <w:rPr>
          <w:rFonts w:ascii="Times New Roman" w:hAnsi="Times New Roman"/>
          <w:b/>
          <w:bCs/>
          <w:sz w:val="20"/>
          <w:szCs w:val="20"/>
        </w:rPr>
      </w:pPr>
      <w:r w:rsidRPr="006E5C2E">
        <w:rPr>
          <w:rFonts w:ascii="Times New Roman" w:hAnsi="Times New Roman"/>
          <w:b/>
          <w:bCs/>
          <w:sz w:val="20"/>
          <w:szCs w:val="20"/>
        </w:rPr>
        <w:t xml:space="preserve">Proposal </w:t>
      </w:r>
      <w:r>
        <w:rPr>
          <w:rFonts w:ascii="Times New Roman" w:hAnsi="Times New Roman"/>
          <w:b/>
          <w:bCs/>
          <w:sz w:val="20"/>
          <w:szCs w:val="20"/>
        </w:rPr>
        <w:t>5</w:t>
      </w:r>
      <w:r w:rsidRPr="006E5C2E">
        <w:rPr>
          <w:rFonts w:ascii="Times New Roman" w:hAnsi="Times New Roman"/>
          <w:b/>
          <w:bCs/>
          <w:sz w:val="20"/>
          <w:szCs w:val="20"/>
        </w:rPr>
        <w:t>: For Rel-18 FR2 HST with bidirectional RRH deployment, with UE supporting multi-panel reception:</w:t>
      </w:r>
      <w:r w:rsidR="00943E23">
        <w:rPr>
          <w:rFonts w:ascii="Times New Roman" w:hAnsi="Times New Roman"/>
          <w:b/>
          <w:bCs/>
          <w:sz w:val="20"/>
          <w:szCs w:val="20"/>
        </w:rPr>
        <w:t xml:space="preserve"> </w:t>
      </w:r>
      <w:r w:rsidRPr="00943E23">
        <w:rPr>
          <w:rFonts w:ascii="Times New Roman" w:hAnsi="Times New Roman"/>
          <w:b/>
          <w:bCs/>
          <w:sz w:val="20"/>
          <w:szCs w:val="20"/>
        </w:rPr>
        <w:t>The existing gradual timing adjustment requirements can be applied, and no need for timing adjustment at UL spatial relation switch.</w:t>
      </w:r>
    </w:p>
    <w:p w14:paraId="0448F81D" w14:textId="77777777" w:rsidR="00573083" w:rsidRDefault="00573083" w:rsidP="00943E23">
      <w:pPr>
        <w:pStyle w:val="ListParagraph"/>
        <w:spacing w:before="120" w:after="0"/>
        <w:ind w:firstLineChars="0" w:firstLine="0"/>
        <w:rPr>
          <w:b/>
          <w:bCs/>
        </w:rPr>
      </w:pPr>
      <w:r w:rsidRPr="006E5C2E">
        <w:rPr>
          <w:b/>
          <w:bCs/>
        </w:rPr>
        <w:t xml:space="preserve">Proposal </w:t>
      </w:r>
      <w:r>
        <w:rPr>
          <w:b/>
          <w:bCs/>
        </w:rPr>
        <w:t>6</w:t>
      </w:r>
      <w:r w:rsidRPr="006E5C2E">
        <w:rPr>
          <w:b/>
          <w:bCs/>
        </w:rPr>
        <w:t>:</w:t>
      </w:r>
      <w:r>
        <w:rPr>
          <w:b/>
          <w:bCs/>
        </w:rPr>
        <w:t xml:space="preserve"> It is beneficial and necessary to define Rel-18 </w:t>
      </w:r>
      <w:r w:rsidRPr="000C2EFE">
        <w:rPr>
          <w:b/>
          <w:bCs/>
        </w:rPr>
        <w:t>one</w:t>
      </w:r>
      <w:r>
        <w:rPr>
          <w:b/>
          <w:bCs/>
        </w:rPr>
        <w:t xml:space="preserve"> </w:t>
      </w:r>
      <w:r w:rsidRPr="000C2EFE">
        <w:rPr>
          <w:b/>
          <w:bCs/>
        </w:rPr>
        <w:t>shot large timing adjustment</w:t>
      </w:r>
      <w:r>
        <w:rPr>
          <w:b/>
          <w:bCs/>
        </w:rPr>
        <w:t xml:space="preserve"> feature as optional with capability signalling </w:t>
      </w:r>
      <w:r w:rsidRPr="00035E55">
        <w:rPr>
          <w:b/>
          <w:bCs/>
        </w:rPr>
        <w:t>[</w:t>
      </w:r>
      <w:r w:rsidRPr="00035E55">
        <w:rPr>
          <w:b/>
          <w:bCs/>
          <w:i/>
        </w:rPr>
        <w:t>largeOneStepUL-timingFR2-r18</w:t>
      </w:r>
      <w:r w:rsidRPr="00035E55">
        <w:rPr>
          <w:b/>
          <w:bCs/>
        </w:rPr>
        <w:t>]</w:t>
      </w:r>
      <w:r>
        <w:rPr>
          <w:b/>
          <w:bCs/>
        </w:rPr>
        <w:t>.</w:t>
      </w:r>
    </w:p>
    <w:p w14:paraId="3C64D731" w14:textId="77777777" w:rsidR="00573083" w:rsidRPr="0013753E" w:rsidRDefault="00573083" w:rsidP="00943E23">
      <w:pPr>
        <w:pStyle w:val="ListParagraph"/>
        <w:spacing w:before="120" w:after="0"/>
        <w:ind w:firstLineChars="0" w:firstLine="0"/>
        <w:rPr>
          <w:b/>
          <w:bCs/>
        </w:rPr>
      </w:pPr>
      <w:r w:rsidRPr="006E5C2E">
        <w:rPr>
          <w:b/>
          <w:bCs/>
        </w:rPr>
        <w:t xml:space="preserve">Proposal </w:t>
      </w:r>
      <w:r>
        <w:rPr>
          <w:b/>
          <w:bCs/>
        </w:rPr>
        <w:t>7</w:t>
      </w:r>
      <w:r w:rsidRPr="006E5C2E">
        <w:rPr>
          <w:b/>
          <w:bCs/>
        </w:rPr>
        <w:t>:</w:t>
      </w:r>
      <w:r>
        <w:rPr>
          <w:b/>
          <w:bCs/>
        </w:rPr>
        <w:t xml:space="preserve"> If </w:t>
      </w:r>
      <w:r w:rsidRPr="0013753E">
        <w:rPr>
          <w:b/>
          <w:bCs/>
        </w:rPr>
        <w:t>UE shouldn’t stop all UL transmission, RAN4 should introduce some UL scheduling restrictions to limit the signal type allowed to transmit after TCI state switching</w:t>
      </w:r>
      <w:r>
        <w:rPr>
          <w:b/>
          <w:bCs/>
        </w:rPr>
        <w:t>.</w:t>
      </w:r>
    </w:p>
    <w:p w14:paraId="63EC6770" w14:textId="77777777" w:rsidR="00190CED" w:rsidRPr="00650088" w:rsidRDefault="00190CED" w:rsidP="00943E23">
      <w:pPr>
        <w:pStyle w:val="ListParagraph"/>
        <w:spacing w:before="120" w:after="0"/>
        <w:ind w:firstLineChars="0" w:firstLine="0"/>
        <w:rPr>
          <w:rFonts w:eastAsiaTheme="minorEastAsia"/>
          <w:b/>
          <w:lang w:eastAsia="zh-CN"/>
        </w:rPr>
      </w:pPr>
      <w:r w:rsidRPr="0000389D">
        <w:rPr>
          <w:rFonts w:eastAsiaTheme="minorEastAsia"/>
          <w:b/>
          <w:lang w:eastAsia="zh-CN"/>
        </w:rPr>
        <w:t>Proposal</w:t>
      </w:r>
      <w:r>
        <w:rPr>
          <w:rFonts w:eastAsiaTheme="minorEastAsia"/>
          <w:b/>
          <w:lang w:eastAsia="zh-CN"/>
        </w:rPr>
        <w:t xml:space="preserve"> 8</w:t>
      </w:r>
      <w:r w:rsidRPr="0000389D">
        <w:rPr>
          <w:rFonts w:eastAsiaTheme="minorEastAsia"/>
          <w:b/>
          <w:lang w:eastAsia="zh-CN"/>
        </w:rPr>
        <w:t>:</w:t>
      </w:r>
      <w:r w:rsidRPr="00943E23">
        <w:rPr>
          <w:b/>
          <w:lang w:val="en-US"/>
        </w:rPr>
        <w:t xml:space="preserve"> If UE could stop all UL transmission when UE receives the 1 bit indicator in MAC CE, and if NW sent UL Grant to UE during X </w:t>
      </w:r>
      <w:proofErr w:type="spellStart"/>
      <w:r w:rsidRPr="00943E23">
        <w:rPr>
          <w:b/>
          <w:lang w:val="en-US"/>
        </w:rPr>
        <w:t>ms</w:t>
      </w:r>
      <w:proofErr w:type="spellEnd"/>
      <w:r w:rsidRPr="00943E23">
        <w:rPr>
          <w:b/>
          <w:lang w:val="en-US"/>
        </w:rPr>
        <w:t>, UE could denial the UL grant provision, but how to define the allowed ratio of UL Grant denied is FFS</w:t>
      </w:r>
    </w:p>
    <w:p w14:paraId="07733648" w14:textId="77777777" w:rsidR="00190CED" w:rsidRDefault="00190CED" w:rsidP="00943E23">
      <w:pPr>
        <w:pStyle w:val="ListParagraph"/>
        <w:spacing w:before="120" w:after="0"/>
        <w:ind w:firstLineChars="0" w:firstLine="0"/>
        <w:rPr>
          <w:rFonts w:eastAsiaTheme="minorEastAsia"/>
          <w:b/>
          <w:lang w:eastAsia="zh-CN"/>
        </w:rPr>
      </w:pPr>
      <w:r w:rsidRPr="0000389D">
        <w:rPr>
          <w:rFonts w:eastAsiaTheme="minorEastAsia"/>
          <w:b/>
          <w:lang w:eastAsia="zh-CN"/>
        </w:rPr>
        <w:t xml:space="preserve">Proposal </w:t>
      </w:r>
      <w:r>
        <w:rPr>
          <w:rFonts w:eastAsiaTheme="minorEastAsia"/>
          <w:b/>
          <w:lang w:eastAsia="zh-CN"/>
        </w:rPr>
        <w:t>9</w:t>
      </w:r>
      <w:r w:rsidRPr="0000389D">
        <w:rPr>
          <w:rFonts w:eastAsiaTheme="minorEastAsia"/>
          <w:b/>
          <w:lang w:eastAsia="zh-CN"/>
        </w:rPr>
        <w:t xml:space="preserve">: </w:t>
      </w:r>
      <w:r>
        <w:rPr>
          <w:rFonts w:eastAsiaTheme="minorEastAsia"/>
          <w:b/>
          <w:lang w:eastAsia="zh-CN"/>
        </w:rPr>
        <w:t>RAN4 should p</w:t>
      </w:r>
      <w:r w:rsidRPr="0000389D">
        <w:rPr>
          <w:rFonts w:eastAsiaTheme="minorEastAsia"/>
          <w:b/>
          <w:lang w:eastAsia="zh-CN"/>
        </w:rPr>
        <w:t xml:space="preserve">reclude the case that </w:t>
      </w:r>
      <w:r>
        <w:rPr>
          <w:rFonts w:eastAsiaTheme="minorEastAsia"/>
          <w:b/>
          <w:lang w:eastAsia="zh-CN"/>
        </w:rPr>
        <w:t xml:space="preserve">Rel-18 FR2 HST </w:t>
      </w:r>
      <w:r w:rsidRPr="0049369C">
        <w:rPr>
          <w:rFonts w:eastAsiaTheme="minorEastAsia"/>
          <w:b/>
          <w:lang w:eastAsia="zh-CN"/>
        </w:rPr>
        <w:t>cross-RRH indication with TCI state switch command is used</w:t>
      </w:r>
      <w:r w:rsidRPr="0000389D">
        <w:rPr>
          <w:rFonts w:eastAsiaTheme="minorEastAsia"/>
          <w:b/>
          <w:lang w:eastAsia="zh-CN"/>
        </w:rPr>
        <w:t xml:space="preserve"> while </w:t>
      </w:r>
      <w:r>
        <w:rPr>
          <w:rFonts w:eastAsiaTheme="minorEastAsia"/>
          <w:b/>
          <w:lang w:eastAsia="zh-CN"/>
        </w:rPr>
        <w:t xml:space="preserve">Rel-17 FR2 HST </w:t>
      </w:r>
      <w:r w:rsidRPr="0000389D">
        <w:rPr>
          <w:rFonts w:eastAsiaTheme="minorEastAsia"/>
          <w:b/>
          <w:lang w:eastAsia="zh-CN"/>
        </w:rPr>
        <w:t>l</w:t>
      </w:r>
      <w:r>
        <w:rPr>
          <w:rFonts w:eastAsiaTheme="minorEastAsia"/>
          <w:b/>
          <w:lang w:eastAsia="zh-CN"/>
        </w:rPr>
        <w:t xml:space="preserve">arge One </w:t>
      </w:r>
      <w:r w:rsidRPr="0000389D">
        <w:rPr>
          <w:rFonts w:eastAsiaTheme="minorEastAsia"/>
          <w:b/>
          <w:lang w:eastAsia="zh-CN"/>
        </w:rPr>
        <w:t>step adjustment is disabled.</w:t>
      </w:r>
    </w:p>
    <w:p w14:paraId="03F5B5B8" w14:textId="73AC085A" w:rsidR="00573083" w:rsidRPr="002C29F4" w:rsidRDefault="00190CED" w:rsidP="00943E23">
      <w:pPr>
        <w:pStyle w:val="ListParagraph"/>
        <w:spacing w:before="120" w:after="0"/>
        <w:ind w:firstLineChars="0" w:firstLine="0"/>
        <w:rPr>
          <w:rFonts w:eastAsiaTheme="minorEastAsia"/>
          <w:b/>
          <w:lang w:eastAsia="zh-CN"/>
        </w:rPr>
      </w:pPr>
      <w:r w:rsidRPr="0000389D">
        <w:rPr>
          <w:rFonts w:eastAsiaTheme="minorEastAsia"/>
          <w:b/>
          <w:lang w:eastAsia="zh-CN"/>
        </w:rPr>
        <w:t xml:space="preserve">Proposal </w:t>
      </w:r>
      <w:r>
        <w:rPr>
          <w:rFonts w:eastAsiaTheme="minorEastAsia"/>
          <w:b/>
          <w:lang w:eastAsia="zh-CN"/>
        </w:rPr>
        <w:t>10</w:t>
      </w:r>
      <w:r w:rsidRPr="0000389D">
        <w:rPr>
          <w:rFonts w:eastAsiaTheme="minorEastAsia"/>
          <w:b/>
          <w:lang w:eastAsia="zh-CN"/>
        </w:rPr>
        <w:t xml:space="preserve">: </w:t>
      </w:r>
      <w:r w:rsidRPr="00C159CD">
        <w:rPr>
          <w:rFonts w:eastAsiaTheme="minorEastAsia"/>
          <w:b/>
          <w:lang w:eastAsia="zh-CN"/>
        </w:rPr>
        <w:t xml:space="preserve">To apply Rel-18 FR2 HST one shot large timing adjustment, RAN4 </w:t>
      </w:r>
      <w:r>
        <w:rPr>
          <w:rFonts w:eastAsiaTheme="minorEastAsia"/>
          <w:b/>
          <w:lang w:eastAsia="zh-CN"/>
        </w:rPr>
        <w:t>should</w:t>
      </w:r>
      <w:r w:rsidRPr="00C159CD">
        <w:rPr>
          <w:rFonts w:eastAsiaTheme="minorEastAsia"/>
          <w:b/>
          <w:lang w:eastAsia="zh-CN"/>
        </w:rPr>
        <w:t xml:space="preserve"> </w:t>
      </w:r>
      <w:r>
        <w:rPr>
          <w:rFonts w:eastAsiaTheme="minorEastAsia"/>
          <w:b/>
          <w:lang w:eastAsia="zh-CN"/>
        </w:rPr>
        <w:t>define</w:t>
      </w:r>
      <w:r w:rsidRPr="00C159CD">
        <w:rPr>
          <w:rFonts w:eastAsiaTheme="minorEastAsia"/>
          <w:b/>
          <w:lang w:eastAsia="zh-CN"/>
        </w:rPr>
        <w:t xml:space="preserve"> Rel-17 large one step UL timing adjustment signalling (</w:t>
      </w:r>
      <w:r w:rsidRPr="00C159CD">
        <w:rPr>
          <w:rFonts w:eastAsiaTheme="minorEastAsia"/>
          <w:b/>
          <w:i/>
          <w:lang w:eastAsia="zh-CN"/>
        </w:rPr>
        <w:t>highSpeedLargeOneStepUL-TimingFR2-r17</w:t>
      </w:r>
      <w:r w:rsidRPr="00C159CD">
        <w:rPr>
          <w:rFonts w:eastAsiaTheme="minorEastAsia"/>
          <w:b/>
          <w:lang w:eastAsia="zh-CN"/>
        </w:rPr>
        <w:t xml:space="preserve"> NW signalling and [</w:t>
      </w:r>
      <w:r w:rsidRPr="00C159CD">
        <w:rPr>
          <w:rFonts w:eastAsiaTheme="minorEastAsia"/>
          <w:b/>
          <w:i/>
          <w:lang w:eastAsia="zh-CN"/>
        </w:rPr>
        <w:t>largeOneStepUL-timingFR2-r17</w:t>
      </w:r>
      <w:r w:rsidRPr="00C159CD">
        <w:rPr>
          <w:rFonts w:eastAsiaTheme="minorEastAsia"/>
          <w:b/>
          <w:lang w:eastAsia="zh-CN"/>
        </w:rPr>
        <w:t>] UE capability) as the prerequisite.</w:t>
      </w:r>
    </w:p>
    <w:p w14:paraId="1DCCAF6F" w14:textId="61BDBAFA" w:rsidR="008429AD" w:rsidRDefault="001C451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B8F53E4" w14:textId="4F6D9B0B" w:rsidR="004C68EB" w:rsidRDefault="007E7BF9" w:rsidP="00367397">
      <w:pPr>
        <w:rPr>
          <w:rFonts w:ascii="Times New Roman" w:hAnsi="Times New Roman"/>
          <w:sz w:val="20"/>
          <w:szCs w:val="20"/>
        </w:rPr>
      </w:pPr>
      <w:r w:rsidRPr="007E7BF9">
        <w:rPr>
          <w:rFonts w:ascii="Times New Roman" w:hAnsi="Times New Roman"/>
          <w:bCs/>
          <w:sz w:val="20"/>
          <w:szCs w:val="20"/>
        </w:rPr>
        <w:t>[1]</w:t>
      </w:r>
      <w:r w:rsidRPr="007E7BF9">
        <w:rPr>
          <w:rFonts w:ascii="Times New Roman" w:hAnsi="Times New Roman"/>
          <w:sz w:val="20"/>
          <w:szCs w:val="20"/>
        </w:rPr>
        <w:t xml:space="preserve"> RP-220985, “New WID on enhanced NR support for high speed train scenario in frequency range 2 (FR2)”, Samsung.</w:t>
      </w:r>
    </w:p>
    <w:p w14:paraId="3AE1E1DE" w14:textId="439FE114" w:rsidR="007E7BF9" w:rsidRDefault="007E7BF9" w:rsidP="00367397">
      <w:pPr>
        <w:rPr>
          <w:rFonts w:ascii="Times New Roman" w:hAnsi="Times New Roman"/>
          <w:sz w:val="20"/>
          <w:szCs w:val="20"/>
        </w:rPr>
      </w:pPr>
      <w:r>
        <w:rPr>
          <w:rFonts w:ascii="Times New Roman" w:hAnsi="Times New Roman"/>
          <w:sz w:val="20"/>
          <w:szCs w:val="20"/>
        </w:rPr>
        <w:t>[2]</w:t>
      </w:r>
      <w:r w:rsidRPr="007E7BF9">
        <w:rPr>
          <w:rFonts w:ascii="Times New Roman" w:hAnsi="Times New Roman"/>
          <w:sz w:val="20"/>
          <w:szCs w:val="20"/>
        </w:rPr>
        <w:t xml:space="preserve"> R4-2310042, “WF on FR2 HST RRM requirements (part 2)”,</w:t>
      </w:r>
      <w:r w:rsidRPr="007E7BF9">
        <w:t xml:space="preserve"> </w:t>
      </w:r>
      <w:r w:rsidRPr="007E7BF9">
        <w:rPr>
          <w:rFonts w:ascii="Times New Roman" w:hAnsi="Times New Roman"/>
          <w:sz w:val="20"/>
          <w:szCs w:val="20"/>
        </w:rPr>
        <w:t>Nokia, Nokia Shanghai Bell</w:t>
      </w:r>
    </w:p>
    <w:p w14:paraId="33A05982" w14:textId="0A400CF8" w:rsidR="008B2961" w:rsidRPr="00AA76C5" w:rsidRDefault="008B2961" w:rsidP="008B2961">
      <w:pPr>
        <w:spacing w:after="120"/>
        <w:rPr>
          <w:rFonts w:ascii="Arial" w:eastAsia="MS Mincho" w:hAnsi="Arial" w:cs="Arial"/>
          <w:bCs/>
          <w:lang w:eastAsia="ja-JP"/>
        </w:rPr>
      </w:pPr>
      <w:r>
        <w:rPr>
          <w:rFonts w:ascii="Arial" w:eastAsia="MS Mincho" w:hAnsi="Arial" w:cs="Arial"/>
          <w:bCs/>
          <w:lang w:eastAsia="ja-JP"/>
        </w:rPr>
        <w:tab/>
      </w:r>
      <w:r>
        <w:rPr>
          <w:rFonts w:ascii="Arial" w:eastAsia="MS Mincho" w:hAnsi="Arial" w:cs="Arial"/>
          <w:bCs/>
          <w:lang w:eastAsia="ja-JP"/>
        </w:rPr>
        <w:tab/>
      </w:r>
    </w:p>
    <w:p w14:paraId="132A791F" w14:textId="5F756184" w:rsidR="00CE4029" w:rsidRDefault="00CE4029" w:rsidP="00DD28BC">
      <w:pPr>
        <w:rPr>
          <w:rFonts w:asciiTheme="minorHAnsi" w:hAnsiTheme="minorHAnsi" w:cstheme="minorHAnsi"/>
        </w:rPr>
      </w:pPr>
    </w:p>
    <w:sectPr w:rsidR="00CE4029"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55204" w14:textId="77777777" w:rsidR="00BD7F18" w:rsidRDefault="00BD7F18">
      <w:r>
        <w:separator/>
      </w:r>
    </w:p>
  </w:endnote>
  <w:endnote w:type="continuationSeparator" w:id="0">
    <w:p w14:paraId="6B3C0E9B" w14:textId="77777777" w:rsidR="00BD7F18" w:rsidRDefault="00BD7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10916" w14:textId="77777777" w:rsidR="00BD7F18" w:rsidRDefault="00BD7F18">
      <w:r>
        <w:separator/>
      </w:r>
    </w:p>
  </w:footnote>
  <w:footnote w:type="continuationSeparator" w:id="0">
    <w:p w14:paraId="3D09D866" w14:textId="77777777" w:rsidR="00BD7F18" w:rsidRDefault="00BD7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035BA"/>
    <w:multiLevelType w:val="hybridMultilevel"/>
    <w:tmpl w:val="DA2452A8"/>
    <w:lvl w:ilvl="0" w:tplc="C84487B0">
      <w:start w:val="2"/>
      <w:numFmt w:val="bullet"/>
      <w:lvlText w:val="-"/>
      <w:lvlJc w:val="left"/>
      <w:pPr>
        <w:ind w:left="777" w:hanging="420"/>
      </w:pPr>
      <w:rPr>
        <w:rFonts w:ascii="Calibri" w:eastAsia="宋体" w:hAnsi="Calibri" w:cs="Calibri"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 w15:restartNumberingAfterBreak="0">
    <w:nsid w:val="137A5353"/>
    <w:multiLevelType w:val="hybridMultilevel"/>
    <w:tmpl w:val="1FD8E4EC"/>
    <w:lvl w:ilvl="0" w:tplc="6DC463CC">
      <w:start w:val="97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F331B"/>
    <w:multiLevelType w:val="hybridMultilevel"/>
    <w:tmpl w:val="388468AA"/>
    <w:lvl w:ilvl="0" w:tplc="DB863644">
      <w:start w:val="1"/>
      <w:numFmt w:val="upperLetter"/>
      <w:lvlText w:val="%1."/>
      <w:lvlJc w:val="left"/>
      <w:pPr>
        <w:ind w:left="780" w:hanging="360"/>
      </w:pPr>
      <w:rPr>
        <w:rFonts w:eastAsia="Malgun Gothic" w:hint="default"/>
        <w:b w:val="0"/>
        <w:u w:val="none"/>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6E75772"/>
    <w:multiLevelType w:val="hybridMultilevel"/>
    <w:tmpl w:val="4F364EAE"/>
    <w:lvl w:ilvl="0" w:tplc="88C68D1C">
      <w:numFmt w:val="bullet"/>
      <w:lvlText w:val="-"/>
      <w:lvlJc w:val="left"/>
      <w:pPr>
        <w:ind w:left="704" w:hanging="420"/>
      </w:pPr>
      <w:rPr>
        <w:rFonts w:ascii="Times New Roman" w:eastAsia="Yu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E90334"/>
    <w:multiLevelType w:val="hybridMultilevel"/>
    <w:tmpl w:val="0F302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5C1623"/>
    <w:multiLevelType w:val="hybridMultilevel"/>
    <w:tmpl w:val="03343476"/>
    <w:lvl w:ilvl="0" w:tplc="5CBE7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1C20EF"/>
    <w:multiLevelType w:val="multilevel"/>
    <w:tmpl w:val="68609498"/>
    <w:lvl w:ilvl="0">
      <w:start w:val="1"/>
      <w:numFmt w:val="bullet"/>
      <w:lvlText w:val=""/>
      <w:lvlJc w:val="left"/>
      <w:pPr>
        <w:ind w:left="856" w:hanging="360"/>
      </w:pPr>
      <w:rPr>
        <w:rFonts w:ascii="Symbol" w:hAnsi="Symbol" w:hint="default"/>
        <w:strike w:val="0"/>
        <w:dstrike w:val="0"/>
        <w:u w:val="none"/>
      </w:rPr>
    </w:lvl>
    <w:lvl w:ilvl="1">
      <w:start w:val="1"/>
      <w:numFmt w:val="bullet"/>
      <w:lvlText w:val="o"/>
      <w:lvlJc w:val="left"/>
      <w:pPr>
        <w:ind w:left="1576" w:hanging="360"/>
      </w:pPr>
      <w:rPr>
        <w:rFonts w:ascii="Courier New" w:hAnsi="Courier New" w:cs="Courier New" w:hint="default"/>
      </w:rPr>
    </w:lvl>
    <w:lvl w:ilvl="2">
      <w:start w:val="2"/>
      <w:numFmt w:val="bullet"/>
      <w:lvlText w:val="-"/>
      <w:lvlJc w:val="left"/>
      <w:pPr>
        <w:ind w:left="2296" w:hanging="360"/>
      </w:pPr>
      <w:rPr>
        <w:rFonts w:ascii="Arial" w:eastAsia="Times New Roman" w:hAnsi="Arial" w:cs="Arial" w:hint="default"/>
      </w:rPr>
    </w:lvl>
    <w:lvl w:ilvl="3">
      <w:start w:val="1"/>
      <w:numFmt w:val="bullet"/>
      <w:lvlText w:val=""/>
      <w:lvlJc w:val="left"/>
      <w:pPr>
        <w:ind w:left="3016" w:hanging="360"/>
      </w:pPr>
      <w:rPr>
        <w:rFonts w:ascii="Wingdings" w:hAnsi="Wingdings" w:hint="default"/>
      </w:rPr>
    </w:lvl>
    <w:lvl w:ilvl="4">
      <w:start w:val="1"/>
      <w:numFmt w:val="bullet"/>
      <w:lvlText w:val="o"/>
      <w:lvlJc w:val="left"/>
      <w:pPr>
        <w:ind w:left="3736" w:hanging="360"/>
      </w:pPr>
      <w:rPr>
        <w:rFonts w:ascii="Courier New" w:hAnsi="Courier New" w:cs="Courier New" w:hint="default"/>
      </w:rPr>
    </w:lvl>
    <w:lvl w:ilvl="5">
      <w:start w:val="1"/>
      <w:numFmt w:val="bullet"/>
      <w:lvlText w:val=""/>
      <w:lvlJc w:val="left"/>
      <w:pPr>
        <w:ind w:left="4456" w:hanging="360"/>
      </w:pPr>
      <w:rPr>
        <w:rFonts w:ascii="Wingdings" w:hAnsi="Wingdings" w:hint="default"/>
      </w:rPr>
    </w:lvl>
    <w:lvl w:ilvl="6">
      <w:start w:val="1"/>
      <w:numFmt w:val="bullet"/>
      <w:lvlText w:val=""/>
      <w:lvlJc w:val="left"/>
      <w:pPr>
        <w:ind w:left="5176" w:hanging="360"/>
      </w:pPr>
      <w:rPr>
        <w:rFonts w:ascii="Symbol" w:hAnsi="Symbol" w:hint="default"/>
      </w:rPr>
    </w:lvl>
    <w:lvl w:ilvl="7">
      <w:start w:val="1"/>
      <w:numFmt w:val="bullet"/>
      <w:lvlText w:val="o"/>
      <w:lvlJc w:val="left"/>
      <w:pPr>
        <w:ind w:left="5896" w:hanging="360"/>
      </w:pPr>
      <w:rPr>
        <w:rFonts w:ascii="Courier New" w:hAnsi="Courier New" w:cs="Courier New" w:hint="default"/>
      </w:rPr>
    </w:lvl>
    <w:lvl w:ilvl="8">
      <w:start w:val="1"/>
      <w:numFmt w:val="bullet"/>
      <w:lvlText w:val=""/>
      <w:lvlJc w:val="left"/>
      <w:pPr>
        <w:ind w:left="6616" w:hanging="360"/>
      </w:pPr>
      <w:rPr>
        <w:rFonts w:ascii="Wingdings" w:hAnsi="Wingdings" w:hint="default"/>
      </w:rPr>
    </w:lvl>
  </w:abstractNum>
  <w:abstractNum w:abstractNumId="7" w15:restartNumberingAfterBreak="0">
    <w:nsid w:val="28590CFD"/>
    <w:multiLevelType w:val="hybridMultilevel"/>
    <w:tmpl w:val="174E841C"/>
    <w:lvl w:ilvl="0" w:tplc="A7E46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926EE1"/>
    <w:multiLevelType w:val="hybridMultilevel"/>
    <w:tmpl w:val="613E0756"/>
    <w:lvl w:ilvl="0" w:tplc="420C23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E42A98"/>
    <w:multiLevelType w:val="hybridMultilevel"/>
    <w:tmpl w:val="8C9A6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5" w15:restartNumberingAfterBreak="0">
    <w:nsid w:val="51167700"/>
    <w:multiLevelType w:val="hybridMultilevel"/>
    <w:tmpl w:val="FB744998"/>
    <w:lvl w:ilvl="0" w:tplc="9EF0EC12">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36387A"/>
    <w:multiLevelType w:val="hybridMultilevel"/>
    <w:tmpl w:val="981CD6C0"/>
    <w:lvl w:ilvl="0" w:tplc="198EC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A8593B"/>
    <w:multiLevelType w:val="hybridMultilevel"/>
    <w:tmpl w:val="19E26256"/>
    <w:lvl w:ilvl="0" w:tplc="52503510">
      <w:start w:val="1"/>
      <w:numFmt w:val="upperLetter"/>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9132EF"/>
    <w:multiLevelType w:val="hybridMultilevel"/>
    <w:tmpl w:val="7E3889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3C4E6B"/>
    <w:multiLevelType w:val="hybridMultilevel"/>
    <w:tmpl w:val="2A3A4D0C"/>
    <w:lvl w:ilvl="0" w:tplc="F850E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BBB8F550"/>
    <w:lvl w:ilvl="0">
      <w:start w:val="1"/>
      <w:numFmt w:val="bullet"/>
      <w:lvlText w:val=""/>
      <w:lvlJc w:val="left"/>
      <w:pPr>
        <w:ind w:left="856" w:hanging="360"/>
      </w:pPr>
      <w:rPr>
        <w:rFonts w:ascii="Symbol" w:hAnsi="Symbol" w:hint="default"/>
        <w:strike w:val="0"/>
        <w:dstrike w:val="0"/>
        <w:u w:val="none"/>
      </w:rPr>
    </w:lvl>
    <w:lvl w:ilvl="1">
      <w:start w:val="1"/>
      <w:numFmt w:val="bullet"/>
      <w:lvlText w:val="o"/>
      <w:lvlJc w:val="left"/>
      <w:pPr>
        <w:ind w:left="1576" w:hanging="360"/>
      </w:pPr>
      <w:rPr>
        <w:rFonts w:ascii="Courier New" w:hAnsi="Courier New" w:cs="Courier New" w:hint="default"/>
      </w:rPr>
    </w:lvl>
    <w:lvl w:ilvl="2">
      <w:start w:val="2"/>
      <w:numFmt w:val="bullet"/>
      <w:lvlText w:val="-"/>
      <w:lvlJc w:val="left"/>
      <w:pPr>
        <w:ind w:left="2296" w:hanging="360"/>
      </w:pPr>
      <w:rPr>
        <w:rFonts w:ascii="Arial" w:eastAsia="Times New Roman" w:hAnsi="Arial" w:cs="Arial" w:hint="default"/>
      </w:rPr>
    </w:lvl>
    <w:lvl w:ilvl="3">
      <w:start w:val="1"/>
      <w:numFmt w:val="bullet"/>
      <w:lvlText w:val=""/>
      <w:lvlJc w:val="left"/>
      <w:pPr>
        <w:ind w:left="3016" w:hanging="360"/>
      </w:pPr>
      <w:rPr>
        <w:rFonts w:ascii="Symbol" w:hAnsi="Symbol" w:hint="default"/>
      </w:rPr>
    </w:lvl>
    <w:lvl w:ilvl="4">
      <w:start w:val="1"/>
      <w:numFmt w:val="bullet"/>
      <w:lvlText w:val="o"/>
      <w:lvlJc w:val="left"/>
      <w:pPr>
        <w:ind w:left="3736" w:hanging="360"/>
      </w:pPr>
      <w:rPr>
        <w:rFonts w:ascii="Courier New" w:hAnsi="Courier New" w:cs="Courier New" w:hint="default"/>
      </w:rPr>
    </w:lvl>
    <w:lvl w:ilvl="5">
      <w:start w:val="1"/>
      <w:numFmt w:val="bullet"/>
      <w:lvlText w:val=""/>
      <w:lvlJc w:val="left"/>
      <w:pPr>
        <w:ind w:left="4456" w:hanging="360"/>
      </w:pPr>
      <w:rPr>
        <w:rFonts w:ascii="Wingdings" w:hAnsi="Wingdings" w:hint="default"/>
      </w:rPr>
    </w:lvl>
    <w:lvl w:ilvl="6">
      <w:start w:val="1"/>
      <w:numFmt w:val="bullet"/>
      <w:lvlText w:val=""/>
      <w:lvlJc w:val="left"/>
      <w:pPr>
        <w:ind w:left="5176" w:hanging="360"/>
      </w:pPr>
      <w:rPr>
        <w:rFonts w:ascii="Symbol" w:hAnsi="Symbol" w:hint="default"/>
      </w:rPr>
    </w:lvl>
    <w:lvl w:ilvl="7">
      <w:start w:val="1"/>
      <w:numFmt w:val="bullet"/>
      <w:lvlText w:val="o"/>
      <w:lvlJc w:val="left"/>
      <w:pPr>
        <w:ind w:left="5896" w:hanging="360"/>
      </w:pPr>
      <w:rPr>
        <w:rFonts w:ascii="Courier New" w:hAnsi="Courier New" w:cs="Courier New" w:hint="default"/>
      </w:rPr>
    </w:lvl>
    <w:lvl w:ilvl="8">
      <w:start w:val="1"/>
      <w:numFmt w:val="bullet"/>
      <w:lvlText w:val=""/>
      <w:lvlJc w:val="left"/>
      <w:pPr>
        <w:ind w:left="6616" w:hanging="360"/>
      </w:pPr>
      <w:rPr>
        <w:rFonts w:ascii="Wingdings" w:hAnsi="Wingdings" w:hint="default"/>
      </w:rPr>
    </w:lvl>
  </w:abstractNum>
  <w:abstractNum w:abstractNumId="23" w15:restartNumberingAfterBreak="0">
    <w:nsid w:val="5B3C520A"/>
    <w:multiLevelType w:val="hybridMultilevel"/>
    <w:tmpl w:val="F94A21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B36178"/>
    <w:multiLevelType w:val="hybridMultilevel"/>
    <w:tmpl w:val="EACC5C92"/>
    <w:lvl w:ilvl="0" w:tplc="D90E6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2E7C72"/>
    <w:multiLevelType w:val="hybridMultilevel"/>
    <w:tmpl w:val="115C6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FD2CDD"/>
    <w:multiLevelType w:val="hybridMultilevel"/>
    <w:tmpl w:val="B15245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175E47"/>
    <w:multiLevelType w:val="hybridMultilevel"/>
    <w:tmpl w:val="EB0858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4C24AC"/>
    <w:multiLevelType w:val="hybridMultilevel"/>
    <w:tmpl w:val="3098A2A2"/>
    <w:lvl w:ilvl="0" w:tplc="107005C4">
      <w:start w:val="1"/>
      <w:numFmt w:val="bullet"/>
      <w:lvlText w:val="-"/>
      <w:lvlJc w:val="left"/>
      <w:pPr>
        <w:ind w:left="420" w:hanging="420"/>
      </w:pPr>
      <w:rPr>
        <w:rFonts w:ascii="Times New Roman" w:eastAsia="Malgun Gothic" w:hAnsi="Times New Roman" w:cs="Times New Roman" w:hint="default"/>
        <w:sz w:val="24"/>
      </w:rPr>
    </w:lvl>
    <w:lvl w:ilvl="1" w:tplc="04090003">
      <w:start w:val="1"/>
      <w:numFmt w:val="bullet"/>
      <w:lvlText w:val="o"/>
      <w:lvlJc w:val="left"/>
      <w:pPr>
        <w:ind w:left="840" w:hanging="420"/>
      </w:pPr>
      <w:rPr>
        <w:rFonts w:ascii="Courier New" w:hAnsi="Courier New" w:cs="Courier New" w:hint="default"/>
      </w:rPr>
    </w:lvl>
    <w:lvl w:ilvl="2" w:tplc="167022A2">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E9F6AF6"/>
    <w:multiLevelType w:val="hybridMultilevel"/>
    <w:tmpl w:val="A17A2E58"/>
    <w:lvl w:ilvl="0" w:tplc="6406AFE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F5832AE"/>
    <w:multiLevelType w:val="hybridMultilevel"/>
    <w:tmpl w:val="F88496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3"/>
  </w:num>
  <w:num w:numId="3">
    <w:abstractNumId w:val="22"/>
  </w:num>
  <w:num w:numId="4">
    <w:abstractNumId w:val="0"/>
  </w:num>
  <w:num w:numId="5">
    <w:abstractNumId w:val="9"/>
  </w:num>
  <w:num w:numId="6">
    <w:abstractNumId w:val="1"/>
  </w:num>
  <w:num w:numId="7">
    <w:abstractNumId w:val="8"/>
  </w:num>
  <w:num w:numId="8">
    <w:abstractNumId w:val="6"/>
  </w:num>
  <w:num w:numId="9">
    <w:abstractNumId w:val="24"/>
  </w:num>
  <w:num w:numId="10">
    <w:abstractNumId w:val="23"/>
  </w:num>
  <w:num w:numId="11">
    <w:abstractNumId w:val="30"/>
  </w:num>
  <w:num w:numId="12">
    <w:abstractNumId w:val="5"/>
  </w:num>
  <w:num w:numId="13">
    <w:abstractNumId w:val="25"/>
  </w:num>
  <w:num w:numId="14">
    <w:abstractNumId w:val="11"/>
  </w:num>
  <w:num w:numId="15">
    <w:abstractNumId w:val="21"/>
  </w:num>
  <w:num w:numId="16">
    <w:abstractNumId w:val="18"/>
  </w:num>
  <w:num w:numId="17">
    <w:abstractNumId w:val="10"/>
  </w:num>
  <w:num w:numId="18">
    <w:abstractNumId w:val="12"/>
  </w:num>
  <w:num w:numId="19">
    <w:abstractNumId w:val="31"/>
  </w:num>
  <w:num w:numId="20">
    <w:abstractNumId w:val="14"/>
  </w:num>
  <w:num w:numId="21">
    <w:abstractNumId w:val="7"/>
  </w:num>
  <w:num w:numId="22">
    <w:abstractNumId w:val="4"/>
  </w:num>
  <w:num w:numId="23">
    <w:abstractNumId w:val="33"/>
  </w:num>
  <w:num w:numId="24">
    <w:abstractNumId w:val="28"/>
  </w:num>
  <w:num w:numId="25">
    <w:abstractNumId w:val="32"/>
  </w:num>
  <w:num w:numId="26">
    <w:abstractNumId w:val="29"/>
  </w:num>
  <w:num w:numId="27">
    <w:abstractNumId w:val="27"/>
  </w:num>
  <w:num w:numId="28">
    <w:abstractNumId w:val="26"/>
  </w:num>
  <w:num w:numId="29">
    <w:abstractNumId w:val="20"/>
  </w:num>
  <w:num w:numId="30">
    <w:abstractNumId w:val="16"/>
  </w:num>
  <w:num w:numId="31">
    <w:abstractNumId w:val="2"/>
  </w:num>
  <w:num w:numId="32">
    <w:abstractNumId w:val="3"/>
  </w:num>
  <w:num w:numId="33">
    <w:abstractNumId w:val="17"/>
  </w:num>
  <w:num w:numId="34">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1299"/>
    <w:rsid w:val="0000192E"/>
    <w:rsid w:val="000028CC"/>
    <w:rsid w:val="00002DD4"/>
    <w:rsid w:val="000113C0"/>
    <w:rsid w:val="00011457"/>
    <w:rsid w:val="000125E4"/>
    <w:rsid w:val="0001408E"/>
    <w:rsid w:val="00014948"/>
    <w:rsid w:val="0001576D"/>
    <w:rsid w:val="000174B6"/>
    <w:rsid w:val="00020E90"/>
    <w:rsid w:val="000236C3"/>
    <w:rsid w:val="0002530B"/>
    <w:rsid w:val="0002565B"/>
    <w:rsid w:val="00025FE4"/>
    <w:rsid w:val="00026F3E"/>
    <w:rsid w:val="0003171D"/>
    <w:rsid w:val="00031C1D"/>
    <w:rsid w:val="00031CE2"/>
    <w:rsid w:val="00032AF6"/>
    <w:rsid w:val="00033D17"/>
    <w:rsid w:val="00034B75"/>
    <w:rsid w:val="000353D1"/>
    <w:rsid w:val="00035E55"/>
    <w:rsid w:val="00040797"/>
    <w:rsid w:val="000457A1"/>
    <w:rsid w:val="000471FA"/>
    <w:rsid w:val="00047FCD"/>
    <w:rsid w:val="00050001"/>
    <w:rsid w:val="00052041"/>
    <w:rsid w:val="00052880"/>
    <w:rsid w:val="0005326A"/>
    <w:rsid w:val="00054750"/>
    <w:rsid w:val="00057F68"/>
    <w:rsid w:val="0006109E"/>
    <w:rsid w:val="0006266D"/>
    <w:rsid w:val="00065506"/>
    <w:rsid w:val="0006558B"/>
    <w:rsid w:val="00067E07"/>
    <w:rsid w:val="000703EC"/>
    <w:rsid w:val="00070E2B"/>
    <w:rsid w:val="00071E68"/>
    <w:rsid w:val="00072282"/>
    <w:rsid w:val="00072953"/>
    <w:rsid w:val="0007382E"/>
    <w:rsid w:val="000766E1"/>
    <w:rsid w:val="00077AE4"/>
    <w:rsid w:val="00077FF6"/>
    <w:rsid w:val="0008013E"/>
    <w:rsid w:val="00080902"/>
    <w:rsid w:val="00080D82"/>
    <w:rsid w:val="00081692"/>
    <w:rsid w:val="00082AEE"/>
    <w:rsid w:val="00082C46"/>
    <w:rsid w:val="00083764"/>
    <w:rsid w:val="00087548"/>
    <w:rsid w:val="00093E7E"/>
    <w:rsid w:val="00096F36"/>
    <w:rsid w:val="000A1830"/>
    <w:rsid w:val="000A4121"/>
    <w:rsid w:val="000A4AA3"/>
    <w:rsid w:val="000A4E4D"/>
    <w:rsid w:val="000A4FAC"/>
    <w:rsid w:val="000A550E"/>
    <w:rsid w:val="000B196B"/>
    <w:rsid w:val="000B1A55"/>
    <w:rsid w:val="000B1B93"/>
    <w:rsid w:val="000B20BB"/>
    <w:rsid w:val="000B2EF6"/>
    <w:rsid w:val="000B2FA6"/>
    <w:rsid w:val="000B31A6"/>
    <w:rsid w:val="000B39CE"/>
    <w:rsid w:val="000B4AA0"/>
    <w:rsid w:val="000B4DA4"/>
    <w:rsid w:val="000B5F7B"/>
    <w:rsid w:val="000B7B70"/>
    <w:rsid w:val="000C01F3"/>
    <w:rsid w:val="000C0257"/>
    <w:rsid w:val="000C0838"/>
    <w:rsid w:val="000C0CAB"/>
    <w:rsid w:val="000C2D33"/>
    <w:rsid w:val="000C2EFE"/>
    <w:rsid w:val="000C2F9B"/>
    <w:rsid w:val="000C38C3"/>
    <w:rsid w:val="000C5B53"/>
    <w:rsid w:val="000D03B4"/>
    <w:rsid w:val="000D04A2"/>
    <w:rsid w:val="000D1316"/>
    <w:rsid w:val="000D44FB"/>
    <w:rsid w:val="000D66A7"/>
    <w:rsid w:val="000D6CFC"/>
    <w:rsid w:val="000D7193"/>
    <w:rsid w:val="000D7ECD"/>
    <w:rsid w:val="000E0443"/>
    <w:rsid w:val="000E1A89"/>
    <w:rsid w:val="000E4434"/>
    <w:rsid w:val="000E4766"/>
    <w:rsid w:val="000E4891"/>
    <w:rsid w:val="000E537B"/>
    <w:rsid w:val="000E57D0"/>
    <w:rsid w:val="000E595A"/>
    <w:rsid w:val="000E64E9"/>
    <w:rsid w:val="000E7858"/>
    <w:rsid w:val="000E7B54"/>
    <w:rsid w:val="000F13CC"/>
    <w:rsid w:val="000F1EE3"/>
    <w:rsid w:val="000F330F"/>
    <w:rsid w:val="000F588E"/>
    <w:rsid w:val="000F7828"/>
    <w:rsid w:val="000F7D67"/>
    <w:rsid w:val="00101DB3"/>
    <w:rsid w:val="0010249C"/>
    <w:rsid w:val="001026EC"/>
    <w:rsid w:val="00103AB6"/>
    <w:rsid w:val="00104DFD"/>
    <w:rsid w:val="0010519A"/>
    <w:rsid w:val="00105A97"/>
    <w:rsid w:val="0010639C"/>
    <w:rsid w:val="00107688"/>
    <w:rsid w:val="00110E26"/>
    <w:rsid w:val="0011603D"/>
    <w:rsid w:val="00117BD6"/>
    <w:rsid w:val="001206C2"/>
    <w:rsid w:val="00121360"/>
    <w:rsid w:val="00121978"/>
    <w:rsid w:val="00122E6C"/>
    <w:rsid w:val="00123422"/>
    <w:rsid w:val="00124B6A"/>
    <w:rsid w:val="00126225"/>
    <w:rsid w:val="00126E68"/>
    <w:rsid w:val="001270DF"/>
    <w:rsid w:val="00127974"/>
    <w:rsid w:val="001318B6"/>
    <w:rsid w:val="00133A25"/>
    <w:rsid w:val="0013753E"/>
    <w:rsid w:val="0014229A"/>
    <w:rsid w:val="00142FC8"/>
    <w:rsid w:val="00144F96"/>
    <w:rsid w:val="001464C3"/>
    <w:rsid w:val="00150641"/>
    <w:rsid w:val="00151EAC"/>
    <w:rsid w:val="00153528"/>
    <w:rsid w:val="00153659"/>
    <w:rsid w:val="00154116"/>
    <w:rsid w:val="00154E68"/>
    <w:rsid w:val="00155804"/>
    <w:rsid w:val="001558DF"/>
    <w:rsid w:val="0015707D"/>
    <w:rsid w:val="00162548"/>
    <w:rsid w:val="00163D48"/>
    <w:rsid w:val="00165BB3"/>
    <w:rsid w:val="001712DB"/>
    <w:rsid w:val="0017138B"/>
    <w:rsid w:val="00172183"/>
    <w:rsid w:val="00174284"/>
    <w:rsid w:val="001751AB"/>
    <w:rsid w:val="00175590"/>
    <w:rsid w:val="00175A3F"/>
    <w:rsid w:val="00176427"/>
    <w:rsid w:val="00180E09"/>
    <w:rsid w:val="00181E41"/>
    <w:rsid w:val="001832A4"/>
    <w:rsid w:val="00183D4C"/>
    <w:rsid w:val="00183E1B"/>
    <w:rsid w:val="00183F6D"/>
    <w:rsid w:val="0018670E"/>
    <w:rsid w:val="0018681E"/>
    <w:rsid w:val="0018704E"/>
    <w:rsid w:val="00187C00"/>
    <w:rsid w:val="00190CED"/>
    <w:rsid w:val="00191505"/>
    <w:rsid w:val="00194473"/>
    <w:rsid w:val="00194809"/>
    <w:rsid w:val="00195077"/>
    <w:rsid w:val="00196434"/>
    <w:rsid w:val="00197E62"/>
    <w:rsid w:val="001A08AA"/>
    <w:rsid w:val="001A25E8"/>
    <w:rsid w:val="001A4177"/>
    <w:rsid w:val="001A5112"/>
    <w:rsid w:val="001A7004"/>
    <w:rsid w:val="001A7EC4"/>
    <w:rsid w:val="001B1F40"/>
    <w:rsid w:val="001B4F40"/>
    <w:rsid w:val="001B6574"/>
    <w:rsid w:val="001C13FD"/>
    <w:rsid w:val="001C1409"/>
    <w:rsid w:val="001C2EC3"/>
    <w:rsid w:val="001C4517"/>
    <w:rsid w:val="001C4A89"/>
    <w:rsid w:val="001C6177"/>
    <w:rsid w:val="001C636C"/>
    <w:rsid w:val="001D0363"/>
    <w:rsid w:val="001D0C75"/>
    <w:rsid w:val="001D115F"/>
    <w:rsid w:val="001D12EA"/>
    <w:rsid w:val="001D1973"/>
    <w:rsid w:val="001D39C5"/>
    <w:rsid w:val="001D5DB5"/>
    <w:rsid w:val="001D7D94"/>
    <w:rsid w:val="001E064E"/>
    <w:rsid w:val="001E0673"/>
    <w:rsid w:val="001E4218"/>
    <w:rsid w:val="001E432F"/>
    <w:rsid w:val="001E4B3E"/>
    <w:rsid w:val="001E52F2"/>
    <w:rsid w:val="001F0B20"/>
    <w:rsid w:val="001F6F66"/>
    <w:rsid w:val="001F71FE"/>
    <w:rsid w:val="001F7E8A"/>
    <w:rsid w:val="00200A62"/>
    <w:rsid w:val="002010E0"/>
    <w:rsid w:val="0020272F"/>
    <w:rsid w:val="00203740"/>
    <w:rsid w:val="002046C7"/>
    <w:rsid w:val="0020547F"/>
    <w:rsid w:val="002054DF"/>
    <w:rsid w:val="00211143"/>
    <w:rsid w:val="0021156D"/>
    <w:rsid w:val="0021162C"/>
    <w:rsid w:val="00212C52"/>
    <w:rsid w:val="002138EA"/>
    <w:rsid w:val="00213F84"/>
    <w:rsid w:val="00214FBD"/>
    <w:rsid w:val="00215AA1"/>
    <w:rsid w:val="00221F9A"/>
    <w:rsid w:val="00222897"/>
    <w:rsid w:val="00222B0C"/>
    <w:rsid w:val="002275F6"/>
    <w:rsid w:val="00227A12"/>
    <w:rsid w:val="00230769"/>
    <w:rsid w:val="00230859"/>
    <w:rsid w:val="00232209"/>
    <w:rsid w:val="00232E2B"/>
    <w:rsid w:val="00235394"/>
    <w:rsid w:val="00235577"/>
    <w:rsid w:val="002400F3"/>
    <w:rsid w:val="00241FA4"/>
    <w:rsid w:val="002435CA"/>
    <w:rsid w:val="0024469F"/>
    <w:rsid w:val="00247FCF"/>
    <w:rsid w:val="00251B51"/>
    <w:rsid w:val="002529D2"/>
    <w:rsid w:val="00252E27"/>
    <w:rsid w:val="002537A0"/>
    <w:rsid w:val="002537BC"/>
    <w:rsid w:val="0025516F"/>
    <w:rsid w:val="00255C56"/>
    <w:rsid w:val="00255C58"/>
    <w:rsid w:val="00260EC7"/>
    <w:rsid w:val="0026179F"/>
    <w:rsid w:val="00261CBB"/>
    <w:rsid w:val="00262550"/>
    <w:rsid w:val="0026389A"/>
    <w:rsid w:val="00264F5A"/>
    <w:rsid w:val="002738B6"/>
    <w:rsid w:val="00274318"/>
    <w:rsid w:val="00274E1A"/>
    <w:rsid w:val="00276B96"/>
    <w:rsid w:val="002775B1"/>
    <w:rsid w:val="002775B9"/>
    <w:rsid w:val="002811C4"/>
    <w:rsid w:val="00281639"/>
    <w:rsid w:val="00281F01"/>
    <w:rsid w:val="00282213"/>
    <w:rsid w:val="00282694"/>
    <w:rsid w:val="002830B4"/>
    <w:rsid w:val="00283E5E"/>
    <w:rsid w:val="00284016"/>
    <w:rsid w:val="002848C5"/>
    <w:rsid w:val="002858BF"/>
    <w:rsid w:val="00291E56"/>
    <w:rsid w:val="00292705"/>
    <w:rsid w:val="002928D0"/>
    <w:rsid w:val="00292FF6"/>
    <w:rsid w:val="002930F4"/>
    <w:rsid w:val="002939AF"/>
    <w:rsid w:val="00294491"/>
    <w:rsid w:val="00294BDE"/>
    <w:rsid w:val="00295D81"/>
    <w:rsid w:val="00296A91"/>
    <w:rsid w:val="00297E2B"/>
    <w:rsid w:val="002A0150"/>
    <w:rsid w:val="002A0CED"/>
    <w:rsid w:val="002A2BEE"/>
    <w:rsid w:val="002A4CD0"/>
    <w:rsid w:val="002A7DA6"/>
    <w:rsid w:val="002A7DC4"/>
    <w:rsid w:val="002B00C9"/>
    <w:rsid w:val="002B516C"/>
    <w:rsid w:val="002B5F4C"/>
    <w:rsid w:val="002B60C1"/>
    <w:rsid w:val="002B65C2"/>
    <w:rsid w:val="002C1090"/>
    <w:rsid w:val="002C29F4"/>
    <w:rsid w:val="002C2D2D"/>
    <w:rsid w:val="002C340A"/>
    <w:rsid w:val="002C3573"/>
    <w:rsid w:val="002C4B52"/>
    <w:rsid w:val="002C5C0E"/>
    <w:rsid w:val="002C6BFD"/>
    <w:rsid w:val="002D03E5"/>
    <w:rsid w:val="002D14DE"/>
    <w:rsid w:val="002D36EB"/>
    <w:rsid w:val="002D73AB"/>
    <w:rsid w:val="002D7AED"/>
    <w:rsid w:val="002E1717"/>
    <w:rsid w:val="002E195F"/>
    <w:rsid w:val="002E1BD5"/>
    <w:rsid w:val="002E2CE9"/>
    <w:rsid w:val="002E31A8"/>
    <w:rsid w:val="002E345E"/>
    <w:rsid w:val="002E3BF7"/>
    <w:rsid w:val="002E5142"/>
    <w:rsid w:val="002E5694"/>
    <w:rsid w:val="002E5766"/>
    <w:rsid w:val="002F0A67"/>
    <w:rsid w:val="002F158C"/>
    <w:rsid w:val="002F2D2E"/>
    <w:rsid w:val="002F4093"/>
    <w:rsid w:val="002F5636"/>
    <w:rsid w:val="003022A5"/>
    <w:rsid w:val="00303AF7"/>
    <w:rsid w:val="0030530D"/>
    <w:rsid w:val="00305393"/>
    <w:rsid w:val="00305CB1"/>
    <w:rsid w:val="00305CF9"/>
    <w:rsid w:val="00305CFB"/>
    <w:rsid w:val="00306A78"/>
    <w:rsid w:val="003074CB"/>
    <w:rsid w:val="00307B96"/>
    <w:rsid w:val="00311116"/>
    <w:rsid w:val="00311120"/>
    <w:rsid w:val="00311148"/>
    <w:rsid w:val="0031298A"/>
    <w:rsid w:val="00315867"/>
    <w:rsid w:val="00316B01"/>
    <w:rsid w:val="003211C8"/>
    <w:rsid w:val="00322146"/>
    <w:rsid w:val="00323613"/>
    <w:rsid w:val="003238D0"/>
    <w:rsid w:val="003260D7"/>
    <w:rsid w:val="003267D0"/>
    <w:rsid w:val="00327F01"/>
    <w:rsid w:val="003302F3"/>
    <w:rsid w:val="0033138D"/>
    <w:rsid w:val="00331938"/>
    <w:rsid w:val="00331BB0"/>
    <w:rsid w:val="00332A1C"/>
    <w:rsid w:val="003331FB"/>
    <w:rsid w:val="00334145"/>
    <w:rsid w:val="003356B9"/>
    <w:rsid w:val="003408F0"/>
    <w:rsid w:val="00341DE9"/>
    <w:rsid w:val="00351B8E"/>
    <w:rsid w:val="00351F3B"/>
    <w:rsid w:val="00352BCD"/>
    <w:rsid w:val="00355873"/>
    <w:rsid w:val="0035660F"/>
    <w:rsid w:val="003603F4"/>
    <w:rsid w:val="003628B9"/>
    <w:rsid w:val="00362C6E"/>
    <w:rsid w:val="00362D8F"/>
    <w:rsid w:val="00364950"/>
    <w:rsid w:val="00367397"/>
    <w:rsid w:val="00367724"/>
    <w:rsid w:val="00370F68"/>
    <w:rsid w:val="00371E55"/>
    <w:rsid w:val="00371FF2"/>
    <w:rsid w:val="003729EC"/>
    <w:rsid w:val="003730C9"/>
    <w:rsid w:val="00373CF5"/>
    <w:rsid w:val="00374D8E"/>
    <w:rsid w:val="00375C55"/>
    <w:rsid w:val="003763D8"/>
    <w:rsid w:val="00376BB3"/>
    <w:rsid w:val="003770F6"/>
    <w:rsid w:val="0038258E"/>
    <w:rsid w:val="003827ED"/>
    <w:rsid w:val="00387207"/>
    <w:rsid w:val="00391FCC"/>
    <w:rsid w:val="00392C3F"/>
    <w:rsid w:val="00392D61"/>
    <w:rsid w:val="00393042"/>
    <w:rsid w:val="00394AD5"/>
    <w:rsid w:val="00395FD5"/>
    <w:rsid w:val="0039642D"/>
    <w:rsid w:val="00397C8E"/>
    <w:rsid w:val="003A14C6"/>
    <w:rsid w:val="003A250C"/>
    <w:rsid w:val="003A2E40"/>
    <w:rsid w:val="003A36EC"/>
    <w:rsid w:val="003A43FE"/>
    <w:rsid w:val="003A4F44"/>
    <w:rsid w:val="003B0158"/>
    <w:rsid w:val="003B027F"/>
    <w:rsid w:val="003B1B48"/>
    <w:rsid w:val="003B3CB3"/>
    <w:rsid w:val="003B48CF"/>
    <w:rsid w:val="003B4DE7"/>
    <w:rsid w:val="003B56DB"/>
    <w:rsid w:val="003B5A80"/>
    <w:rsid w:val="003B5CE7"/>
    <w:rsid w:val="003B6015"/>
    <w:rsid w:val="003B755E"/>
    <w:rsid w:val="003B75E9"/>
    <w:rsid w:val="003B7F93"/>
    <w:rsid w:val="003C000B"/>
    <w:rsid w:val="003C0FF6"/>
    <w:rsid w:val="003C21C0"/>
    <w:rsid w:val="003C228E"/>
    <w:rsid w:val="003C26B9"/>
    <w:rsid w:val="003C445B"/>
    <w:rsid w:val="003C51E7"/>
    <w:rsid w:val="003C7B1F"/>
    <w:rsid w:val="003C7CA5"/>
    <w:rsid w:val="003D0331"/>
    <w:rsid w:val="003D0CBF"/>
    <w:rsid w:val="003D1EFD"/>
    <w:rsid w:val="003D28BF"/>
    <w:rsid w:val="003D3322"/>
    <w:rsid w:val="003D3A07"/>
    <w:rsid w:val="003D4215"/>
    <w:rsid w:val="003D5DA9"/>
    <w:rsid w:val="003D6461"/>
    <w:rsid w:val="003D7719"/>
    <w:rsid w:val="003E24B6"/>
    <w:rsid w:val="003E39F9"/>
    <w:rsid w:val="003E413E"/>
    <w:rsid w:val="003E456F"/>
    <w:rsid w:val="003E4EF5"/>
    <w:rsid w:val="003F0C1D"/>
    <w:rsid w:val="003F1AB7"/>
    <w:rsid w:val="003F1C1B"/>
    <w:rsid w:val="003F1FE9"/>
    <w:rsid w:val="0040034E"/>
    <w:rsid w:val="004007FE"/>
    <w:rsid w:val="00401144"/>
    <w:rsid w:val="00402222"/>
    <w:rsid w:val="00405FD8"/>
    <w:rsid w:val="004070E3"/>
    <w:rsid w:val="00407661"/>
    <w:rsid w:val="00410314"/>
    <w:rsid w:val="00411995"/>
    <w:rsid w:val="00412063"/>
    <w:rsid w:val="00412EB1"/>
    <w:rsid w:val="00414118"/>
    <w:rsid w:val="00416084"/>
    <w:rsid w:val="00416811"/>
    <w:rsid w:val="00422F51"/>
    <w:rsid w:val="00424F8C"/>
    <w:rsid w:val="00425125"/>
    <w:rsid w:val="00425CCD"/>
    <w:rsid w:val="004271BA"/>
    <w:rsid w:val="00433823"/>
    <w:rsid w:val="00433F81"/>
    <w:rsid w:val="004344E5"/>
    <w:rsid w:val="00434DC1"/>
    <w:rsid w:val="004350F4"/>
    <w:rsid w:val="00435144"/>
    <w:rsid w:val="00435271"/>
    <w:rsid w:val="004412A0"/>
    <w:rsid w:val="004418E2"/>
    <w:rsid w:val="00441DA4"/>
    <w:rsid w:val="00443D04"/>
    <w:rsid w:val="00444F6C"/>
    <w:rsid w:val="00450F27"/>
    <w:rsid w:val="00451A10"/>
    <w:rsid w:val="004543D4"/>
    <w:rsid w:val="00454768"/>
    <w:rsid w:val="00455DD8"/>
    <w:rsid w:val="00456A75"/>
    <w:rsid w:val="004578D4"/>
    <w:rsid w:val="00461E39"/>
    <w:rsid w:val="00462D3A"/>
    <w:rsid w:val="004634EB"/>
    <w:rsid w:val="00463521"/>
    <w:rsid w:val="00463B04"/>
    <w:rsid w:val="004668C5"/>
    <w:rsid w:val="00471125"/>
    <w:rsid w:val="0047437A"/>
    <w:rsid w:val="00476EDB"/>
    <w:rsid w:val="004811F4"/>
    <w:rsid w:val="004823AF"/>
    <w:rsid w:val="00482C3F"/>
    <w:rsid w:val="00484C51"/>
    <w:rsid w:val="0048543E"/>
    <w:rsid w:val="00485492"/>
    <w:rsid w:val="004854B4"/>
    <w:rsid w:val="00486711"/>
    <w:rsid w:val="004868C1"/>
    <w:rsid w:val="004868FA"/>
    <w:rsid w:val="00486A5C"/>
    <w:rsid w:val="00486E4F"/>
    <w:rsid w:val="00487156"/>
    <w:rsid w:val="004871E4"/>
    <w:rsid w:val="0048750F"/>
    <w:rsid w:val="00491A5A"/>
    <w:rsid w:val="004954C2"/>
    <w:rsid w:val="00495ABF"/>
    <w:rsid w:val="004A09D4"/>
    <w:rsid w:val="004A1615"/>
    <w:rsid w:val="004A2652"/>
    <w:rsid w:val="004A495F"/>
    <w:rsid w:val="004A71D7"/>
    <w:rsid w:val="004B0CB6"/>
    <w:rsid w:val="004B1F6D"/>
    <w:rsid w:val="004B6B0F"/>
    <w:rsid w:val="004B74DC"/>
    <w:rsid w:val="004B762D"/>
    <w:rsid w:val="004C15FF"/>
    <w:rsid w:val="004C33EA"/>
    <w:rsid w:val="004C68EB"/>
    <w:rsid w:val="004D43CA"/>
    <w:rsid w:val="004D67CC"/>
    <w:rsid w:val="004D69C0"/>
    <w:rsid w:val="004D7CDA"/>
    <w:rsid w:val="004D7D82"/>
    <w:rsid w:val="004E1ECF"/>
    <w:rsid w:val="004E2659"/>
    <w:rsid w:val="004E30DF"/>
    <w:rsid w:val="004E39EE"/>
    <w:rsid w:val="004E41AF"/>
    <w:rsid w:val="004E56E0"/>
    <w:rsid w:val="004E72EE"/>
    <w:rsid w:val="004E7329"/>
    <w:rsid w:val="004F0DFB"/>
    <w:rsid w:val="004F18E7"/>
    <w:rsid w:val="004F2CB0"/>
    <w:rsid w:val="004F5B20"/>
    <w:rsid w:val="004F66BD"/>
    <w:rsid w:val="005016B5"/>
    <w:rsid w:val="005017F7"/>
    <w:rsid w:val="00501FA7"/>
    <w:rsid w:val="005028E3"/>
    <w:rsid w:val="005036A1"/>
    <w:rsid w:val="005051C6"/>
    <w:rsid w:val="00505BFA"/>
    <w:rsid w:val="005071B4"/>
    <w:rsid w:val="00510D97"/>
    <w:rsid w:val="005117A9"/>
    <w:rsid w:val="00511935"/>
    <w:rsid w:val="00511AC6"/>
    <w:rsid w:val="00511B22"/>
    <w:rsid w:val="00511F57"/>
    <w:rsid w:val="005131D3"/>
    <w:rsid w:val="00513C32"/>
    <w:rsid w:val="00515CBE"/>
    <w:rsid w:val="00515E2B"/>
    <w:rsid w:val="00517282"/>
    <w:rsid w:val="00517354"/>
    <w:rsid w:val="005173CE"/>
    <w:rsid w:val="00521860"/>
    <w:rsid w:val="00521DDF"/>
    <w:rsid w:val="00522A7E"/>
    <w:rsid w:val="00522F20"/>
    <w:rsid w:val="00523701"/>
    <w:rsid w:val="005259B8"/>
    <w:rsid w:val="00530A2E"/>
    <w:rsid w:val="00530FBE"/>
    <w:rsid w:val="005339DB"/>
    <w:rsid w:val="005339E5"/>
    <w:rsid w:val="00534C89"/>
    <w:rsid w:val="00535993"/>
    <w:rsid w:val="00535D82"/>
    <w:rsid w:val="00540DBA"/>
    <w:rsid w:val="00541573"/>
    <w:rsid w:val="00541D12"/>
    <w:rsid w:val="00541D59"/>
    <w:rsid w:val="00542BD6"/>
    <w:rsid w:val="0054348A"/>
    <w:rsid w:val="0054383B"/>
    <w:rsid w:val="00544B89"/>
    <w:rsid w:val="00550DD1"/>
    <w:rsid w:val="0055136F"/>
    <w:rsid w:val="005516EA"/>
    <w:rsid w:val="0055345E"/>
    <w:rsid w:val="005539FC"/>
    <w:rsid w:val="00556765"/>
    <w:rsid w:val="00562E35"/>
    <w:rsid w:val="00563824"/>
    <w:rsid w:val="0056479E"/>
    <w:rsid w:val="00565837"/>
    <w:rsid w:val="00565889"/>
    <w:rsid w:val="00573083"/>
    <w:rsid w:val="00580E73"/>
    <w:rsid w:val="005814E2"/>
    <w:rsid w:val="00582081"/>
    <w:rsid w:val="0058519C"/>
    <w:rsid w:val="00593201"/>
    <w:rsid w:val="005956EE"/>
    <w:rsid w:val="00595B3C"/>
    <w:rsid w:val="00596145"/>
    <w:rsid w:val="005976B1"/>
    <w:rsid w:val="005A083E"/>
    <w:rsid w:val="005A25EE"/>
    <w:rsid w:val="005A30C5"/>
    <w:rsid w:val="005A429F"/>
    <w:rsid w:val="005A4468"/>
    <w:rsid w:val="005A4EA2"/>
    <w:rsid w:val="005A69D0"/>
    <w:rsid w:val="005A74E2"/>
    <w:rsid w:val="005A7A26"/>
    <w:rsid w:val="005B0A97"/>
    <w:rsid w:val="005B145A"/>
    <w:rsid w:val="005B29FF"/>
    <w:rsid w:val="005B393A"/>
    <w:rsid w:val="005B44FA"/>
    <w:rsid w:val="005B7C47"/>
    <w:rsid w:val="005C087C"/>
    <w:rsid w:val="005C1EA6"/>
    <w:rsid w:val="005C20B6"/>
    <w:rsid w:val="005D0B99"/>
    <w:rsid w:val="005D190F"/>
    <w:rsid w:val="005D308E"/>
    <w:rsid w:val="005D3A48"/>
    <w:rsid w:val="005D5AC0"/>
    <w:rsid w:val="005D6E74"/>
    <w:rsid w:val="005D7E46"/>
    <w:rsid w:val="005E0AF4"/>
    <w:rsid w:val="005E1B50"/>
    <w:rsid w:val="005E1BE0"/>
    <w:rsid w:val="005E30F9"/>
    <w:rsid w:val="005E5C23"/>
    <w:rsid w:val="005F006F"/>
    <w:rsid w:val="005F06CE"/>
    <w:rsid w:val="005F2145"/>
    <w:rsid w:val="005F25CC"/>
    <w:rsid w:val="005F2CD4"/>
    <w:rsid w:val="005F3BC6"/>
    <w:rsid w:val="005F57D1"/>
    <w:rsid w:val="00600BA4"/>
    <w:rsid w:val="006016E1"/>
    <w:rsid w:val="00602D27"/>
    <w:rsid w:val="006037F4"/>
    <w:rsid w:val="00612745"/>
    <w:rsid w:val="00613625"/>
    <w:rsid w:val="006144A1"/>
    <w:rsid w:val="006158D1"/>
    <w:rsid w:val="00616096"/>
    <w:rsid w:val="006160A2"/>
    <w:rsid w:val="0062168F"/>
    <w:rsid w:val="006236F8"/>
    <w:rsid w:val="006247A2"/>
    <w:rsid w:val="00626535"/>
    <w:rsid w:val="006302AA"/>
    <w:rsid w:val="0063097D"/>
    <w:rsid w:val="00631CDC"/>
    <w:rsid w:val="00634319"/>
    <w:rsid w:val="00634D42"/>
    <w:rsid w:val="00634D84"/>
    <w:rsid w:val="00634DFB"/>
    <w:rsid w:val="00635B33"/>
    <w:rsid w:val="006363BD"/>
    <w:rsid w:val="00636A26"/>
    <w:rsid w:val="006401BE"/>
    <w:rsid w:val="0064049F"/>
    <w:rsid w:val="00640932"/>
    <w:rsid w:val="006412DC"/>
    <w:rsid w:val="006437E5"/>
    <w:rsid w:val="0064399B"/>
    <w:rsid w:val="006441DA"/>
    <w:rsid w:val="00644790"/>
    <w:rsid w:val="00644CCE"/>
    <w:rsid w:val="00647DF1"/>
    <w:rsid w:val="00650088"/>
    <w:rsid w:val="006500CE"/>
    <w:rsid w:val="006501AF"/>
    <w:rsid w:val="00650829"/>
    <w:rsid w:val="00650DDE"/>
    <w:rsid w:val="0065144C"/>
    <w:rsid w:val="0065360C"/>
    <w:rsid w:val="0065421A"/>
    <w:rsid w:val="0065561E"/>
    <w:rsid w:val="00656050"/>
    <w:rsid w:val="00656CCF"/>
    <w:rsid w:val="00660AE2"/>
    <w:rsid w:val="006629AC"/>
    <w:rsid w:val="00663CE4"/>
    <w:rsid w:val="00665060"/>
    <w:rsid w:val="00665D0B"/>
    <w:rsid w:val="00666A55"/>
    <w:rsid w:val="00666E03"/>
    <w:rsid w:val="00667F33"/>
    <w:rsid w:val="00671FF7"/>
    <w:rsid w:val="00672307"/>
    <w:rsid w:val="006753AE"/>
    <w:rsid w:val="00675D3F"/>
    <w:rsid w:val="00676322"/>
    <w:rsid w:val="006808C6"/>
    <w:rsid w:val="0068132B"/>
    <w:rsid w:val="00682E1E"/>
    <w:rsid w:val="00686DED"/>
    <w:rsid w:val="006906A6"/>
    <w:rsid w:val="00692A68"/>
    <w:rsid w:val="00695D85"/>
    <w:rsid w:val="00696DB7"/>
    <w:rsid w:val="00697AEF"/>
    <w:rsid w:val="006A0AEC"/>
    <w:rsid w:val="006A1A49"/>
    <w:rsid w:val="006A25BF"/>
    <w:rsid w:val="006A2715"/>
    <w:rsid w:val="006A39DE"/>
    <w:rsid w:val="006A5171"/>
    <w:rsid w:val="006A5871"/>
    <w:rsid w:val="006A6A9E"/>
    <w:rsid w:val="006A6D23"/>
    <w:rsid w:val="006A7548"/>
    <w:rsid w:val="006B012A"/>
    <w:rsid w:val="006B111B"/>
    <w:rsid w:val="006B18C8"/>
    <w:rsid w:val="006B1BD4"/>
    <w:rsid w:val="006B5654"/>
    <w:rsid w:val="006B5903"/>
    <w:rsid w:val="006C1C3B"/>
    <w:rsid w:val="006C241D"/>
    <w:rsid w:val="006C3741"/>
    <w:rsid w:val="006C37B3"/>
    <w:rsid w:val="006C3950"/>
    <w:rsid w:val="006C4E43"/>
    <w:rsid w:val="006C5A8F"/>
    <w:rsid w:val="006C62D3"/>
    <w:rsid w:val="006C6435"/>
    <w:rsid w:val="006C643E"/>
    <w:rsid w:val="006C7ACB"/>
    <w:rsid w:val="006C7F55"/>
    <w:rsid w:val="006D0733"/>
    <w:rsid w:val="006D2017"/>
    <w:rsid w:val="006D3671"/>
    <w:rsid w:val="006D470A"/>
    <w:rsid w:val="006D48B8"/>
    <w:rsid w:val="006D5659"/>
    <w:rsid w:val="006E0A73"/>
    <w:rsid w:val="006E0FEE"/>
    <w:rsid w:val="006E2F4C"/>
    <w:rsid w:val="006E5C2E"/>
    <w:rsid w:val="006E6C11"/>
    <w:rsid w:val="006E7881"/>
    <w:rsid w:val="006E78C3"/>
    <w:rsid w:val="006F082E"/>
    <w:rsid w:val="006F2E33"/>
    <w:rsid w:val="006F5564"/>
    <w:rsid w:val="006F57C6"/>
    <w:rsid w:val="006F74E4"/>
    <w:rsid w:val="006F7C0C"/>
    <w:rsid w:val="00700755"/>
    <w:rsid w:val="00700954"/>
    <w:rsid w:val="007043CB"/>
    <w:rsid w:val="00704EFF"/>
    <w:rsid w:val="00705C17"/>
    <w:rsid w:val="0070646B"/>
    <w:rsid w:val="007066E1"/>
    <w:rsid w:val="0070701D"/>
    <w:rsid w:val="0070789E"/>
    <w:rsid w:val="00707C07"/>
    <w:rsid w:val="00711B85"/>
    <w:rsid w:val="0071220E"/>
    <w:rsid w:val="0071232B"/>
    <w:rsid w:val="007130A2"/>
    <w:rsid w:val="00715463"/>
    <w:rsid w:val="007167D8"/>
    <w:rsid w:val="007175FA"/>
    <w:rsid w:val="00721E1E"/>
    <w:rsid w:val="00722413"/>
    <w:rsid w:val="00722FBC"/>
    <w:rsid w:val="00724B65"/>
    <w:rsid w:val="00725C54"/>
    <w:rsid w:val="00727F46"/>
    <w:rsid w:val="00730655"/>
    <w:rsid w:val="007318A1"/>
    <w:rsid w:val="007318FD"/>
    <w:rsid w:val="00731D77"/>
    <w:rsid w:val="00732360"/>
    <w:rsid w:val="00732916"/>
    <w:rsid w:val="00733588"/>
    <w:rsid w:val="0073390A"/>
    <w:rsid w:val="00734E64"/>
    <w:rsid w:val="00735BC3"/>
    <w:rsid w:val="00736B37"/>
    <w:rsid w:val="00736F41"/>
    <w:rsid w:val="007375C6"/>
    <w:rsid w:val="0074006A"/>
    <w:rsid w:val="007423BC"/>
    <w:rsid w:val="007439E9"/>
    <w:rsid w:val="00744375"/>
    <w:rsid w:val="00746CC9"/>
    <w:rsid w:val="00750FD8"/>
    <w:rsid w:val="00751001"/>
    <w:rsid w:val="007520B4"/>
    <w:rsid w:val="007530EF"/>
    <w:rsid w:val="007569D3"/>
    <w:rsid w:val="00756D6B"/>
    <w:rsid w:val="0075755B"/>
    <w:rsid w:val="00761F65"/>
    <w:rsid w:val="0076330F"/>
    <w:rsid w:val="00766028"/>
    <w:rsid w:val="00772410"/>
    <w:rsid w:val="007737D8"/>
    <w:rsid w:val="00773B51"/>
    <w:rsid w:val="00773BC9"/>
    <w:rsid w:val="00775C87"/>
    <w:rsid w:val="007763C1"/>
    <w:rsid w:val="00777BB9"/>
    <w:rsid w:val="00777E82"/>
    <w:rsid w:val="00781359"/>
    <w:rsid w:val="007819F3"/>
    <w:rsid w:val="00782BF4"/>
    <w:rsid w:val="00784719"/>
    <w:rsid w:val="00784B4B"/>
    <w:rsid w:val="00785251"/>
    <w:rsid w:val="00787237"/>
    <w:rsid w:val="0079126D"/>
    <w:rsid w:val="00791B81"/>
    <w:rsid w:val="00791F05"/>
    <w:rsid w:val="00792167"/>
    <w:rsid w:val="0079283F"/>
    <w:rsid w:val="00793FDA"/>
    <w:rsid w:val="00794A50"/>
    <w:rsid w:val="00796B03"/>
    <w:rsid w:val="007A1DA0"/>
    <w:rsid w:val="007A5ACC"/>
    <w:rsid w:val="007A6AAB"/>
    <w:rsid w:val="007A6D4E"/>
    <w:rsid w:val="007A6D8E"/>
    <w:rsid w:val="007A79FD"/>
    <w:rsid w:val="007B0B9D"/>
    <w:rsid w:val="007B157E"/>
    <w:rsid w:val="007B3CC4"/>
    <w:rsid w:val="007B43D6"/>
    <w:rsid w:val="007B5A43"/>
    <w:rsid w:val="007B709B"/>
    <w:rsid w:val="007B7509"/>
    <w:rsid w:val="007C1343"/>
    <w:rsid w:val="007C1B7F"/>
    <w:rsid w:val="007C1C76"/>
    <w:rsid w:val="007C1E65"/>
    <w:rsid w:val="007C2B0F"/>
    <w:rsid w:val="007C311C"/>
    <w:rsid w:val="007C4640"/>
    <w:rsid w:val="007C5EF1"/>
    <w:rsid w:val="007C68FC"/>
    <w:rsid w:val="007C7700"/>
    <w:rsid w:val="007C7BF5"/>
    <w:rsid w:val="007D229D"/>
    <w:rsid w:val="007D75E5"/>
    <w:rsid w:val="007D773E"/>
    <w:rsid w:val="007E066E"/>
    <w:rsid w:val="007E1356"/>
    <w:rsid w:val="007E20FC"/>
    <w:rsid w:val="007E4CD4"/>
    <w:rsid w:val="007E5170"/>
    <w:rsid w:val="007E7062"/>
    <w:rsid w:val="007E7BF9"/>
    <w:rsid w:val="007F0E1E"/>
    <w:rsid w:val="007F29A7"/>
    <w:rsid w:val="007F2D47"/>
    <w:rsid w:val="007F2F54"/>
    <w:rsid w:val="007F31CD"/>
    <w:rsid w:val="007F34A7"/>
    <w:rsid w:val="007F409E"/>
    <w:rsid w:val="007F5542"/>
    <w:rsid w:val="007F6658"/>
    <w:rsid w:val="007F753F"/>
    <w:rsid w:val="008021CD"/>
    <w:rsid w:val="00802CBD"/>
    <w:rsid w:val="00803915"/>
    <w:rsid w:val="00804E14"/>
    <w:rsid w:val="008051D1"/>
    <w:rsid w:val="00805A83"/>
    <w:rsid w:val="00805D6C"/>
    <w:rsid w:val="00812654"/>
    <w:rsid w:val="008145E5"/>
    <w:rsid w:val="00815704"/>
    <w:rsid w:val="00816078"/>
    <w:rsid w:val="008177E3"/>
    <w:rsid w:val="00821DDF"/>
    <w:rsid w:val="00822C7A"/>
    <w:rsid w:val="00823AA9"/>
    <w:rsid w:val="00824013"/>
    <w:rsid w:val="00825CD8"/>
    <w:rsid w:val="00827324"/>
    <w:rsid w:val="008344BB"/>
    <w:rsid w:val="00835EA8"/>
    <w:rsid w:val="00836AD4"/>
    <w:rsid w:val="00837AAE"/>
    <w:rsid w:val="0084245B"/>
    <w:rsid w:val="008429AD"/>
    <w:rsid w:val="00843CDD"/>
    <w:rsid w:val="008443C0"/>
    <w:rsid w:val="00850C75"/>
    <w:rsid w:val="00850E39"/>
    <w:rsid w:val="00851A02"/>
    <w:rsid w:val="00851ECC"/>
    <w:rsid w:val="008548DD"/>
    <w:rsid w:val="00854EF2"/>
    <w:rsid w:val="00855173"/>
    <w:rsid w:val="008557D9"/>
    <w:rsid w:val="00855BF7"/>
    <w:rsid w:val="00856214"/>
    <w:rsid w:val="0086027E"/>
    <w:rsid w:val="0086047E"/>
    <w:rsid w:val="0086060E"/>
    <w:rsid w:val="008618FD"/>
    <w:rsid w:val="00862089"/>
    <w:rsid w:val="00866D5B"/>
    <w:rsid w:val="00866FF5"/>
    <w:rsid w:val="008675CA"/>
    <w:rsid w:val="00871370"/>
    <w:rsid w:val="00871E3E"/>
    <w:rsid w:val="0087379B"/>
    <w:rsid w:val="00873E1F"/>
    <w:rsid w:val="00874C16"/>
    <w:rsid w:val="00877D2F"/>
    <w:rsid w:val="00877FE5"/>
    <w:rsid w:val="008813C5"/>
    <w:rsid w:val="00881C0F"/>
    <w:rsid w:val="00886D1F"/>
    <w:rsid w:val="00886F1E"/>
    <w:rsid w:val="008871E9"/>
    <w:rsid w:val="008903AA"/>
    <w:rsid w:val="00891EE1"/>
    <w:rsid w:val="00893987"/>
    <w:rsid w:val="008963EF"/>
    <w:rsid w:val="0089688E"/>
    <w:rsid w:val="008A1013"/>
    <w:rsid w:val="008A148A"/>
    <w:rsid w:val="008A19E0"/>
    <w:rsid w:val="008A1FBE"/>
    <w:rsid w:val="008A4046"/>
    <w:rsid w:val="008A4634"/>
    <w:rsid w:val="008A6656"/>
    <w:rsid w:val="008B134D"/>
    <w:rsid w:val="008B2961"/>
    <w:rsid w:val="008B5534"/>
    <w:rsid w:val="008B5AE7"/>
    <w:rsid w:val="008B5DB5"/>
    <w:rsid w:val="008B789A"/>
    <w:rsid w:val="008C184A"/>
    <w:rsid w:val="008C31D7"/>
    <w:rsid w:val="008C5433"/>
    <w:rsid w:val="008C5AFA"/>
    <w:rsid w:val="008C60E9"/>
    <w:rsid w:val="008C6A7F"/>
    <w:rsid w:val="008C6F1B"/>
    <w:rsid w:val="008D1B7C"/>
    <w:rsid w:val="008D2BA6"/>
    <w:rsid w:val="008D482A"/>
    <w:rsid w:val="008D5E4B"/>
    <w:rsid w:val="008D6657"/>
    <w:rsid w:val="008D6955"/>
    <w:rsid w:val="008D72B6"/>
    <w:rsid w:val="008E0241"/>
    <w:rsid w:val="008E0362"/>
    <w:rsid w:val="008E17F5"/>
    <w:rsid w:val="008E1F60"/>
    <w:rsid w:val="008E1FF5"/>
    <w:rsid w:val="008E2198"/>
    <w:rsid w:val="008E24E9"/>
    <w:rsid w:val="008E307E"/>
    <w:rsid w:val="008E7467"/>
    <w:rsid w:val="008F0EE6"/>
    <w:rsid w:val="008F1B59"/>
    <w:rsid w:val="008F1F17"/>
    <w:rsid w:val="008F2829"/>
    <w:rsid w:val="008F299B"/>
    <w:rsid w:val="008F2A72"/>
    <w:rsid w:val="008F3138"/>
    <w:rsid w:val="008F544F"/>
    <w:rsid w:val="008F6056"/>
    <w:rsid w:val="008F7795"/>
    <w:rsid w:val="00901DD0"/>
    <w:rsid w:val="00902C07"/>
    <w:rsid w:val="00905652"/>
    <w:rsid w:val="00905804"/>
    <w:rsid w:val="009101E2"/>
    <w:rsid w:val="00910A49"/>
    <w:rsid w:val="00911660"/>
    <w:rsid w:val="00911C55"/>
    <w:rsid w:val="00912CED"/>
    <w:rsid w:val="009149B2"/>
    <w:rsid w:val="00914B09"/>
    <w:rsid w:val="00915D73"/>
    <w:rsid w:val="00916077"/>
    <w:rsid w:val="009170A2"/>
    <w:rsid w:val="0091727C"/>
    <w:rsid w:val="00920597"/>
    <w:rsid w:val="009208A6"/>
    <w:rsid w:val="00924514"/>
    <w:rsid w:val="009256D1"/>
    <w:rsid w:val="009269B8"/>
    <w:rsid w:val="00927316"/>
    <w:rsid w:val="00927C5A"/>
    <w:rsid w:val="00931B8C"/>
    <w:rsid w:val="0093281D"/>
    <w:rsid w:val="009331BD"/>
    <w:rsid w:val="00933722"/>
    <w:rsid w:val="00933D12"/>
    <w:rsid w:val="00935AB9"/>
    <w:rsid w:val="00937065"/>
    <w:rsid w:val="00940285"/>
    <w:rsid w:val="009408DC"/>
    <w:rsid w:val="00941FA2"/>
    <w:rsid w:val="00943E23"/>
    <w:rsid w:val="0094483E"/>
    <w:rsid w:val="00945814"/>
    <w:rsid w:val="00946425"/>
    <w:rsid w:val="00947280"/>
    <w:rsid w:val="00947E7E"/>
    <w:rsid w:val="00951134"/>
    <w:rsid w:val="0095139A"/>
    <w:rsid w:val="00953E16"/>
    <w:rsid w:val="009542AC"/>
    <w:rsid w:val="00957066"/>
    <w:rsid w:val="00957239"/>
    <w:rsid w:val="009638D6"/>
    <w:rsid w:val="00963A9D"/>
    <w:rsid w:val="009664CA"/>
    <w:rsid w:val="0097133D"/>
    <w:rsid w:val="009728FA"/>
    <w:rsid w:val="0097408E"/>
    <w:rsid w:val="00974665"/>
    <w:rsid w:val="00974BB2"/>
    <w:rsid w:val="00974FA7"/>
    <w:rsid w:val="009756E5"/>
    <w:rsid w:val="009770B7"/>
    <w:rsid w:val="00977A8C"/>
    <w:rsid w:val="00981BDA"/>
    <w:rsid w:val="00983910"/>
    <w:rsid w:val="00983BAF"/>
    <w:rsid w:val="00983D09"/>
    <w:rsid w:val="009863A5"/>
    <w:rsid w:val="00986AB1"/>
    <w:rsid w:val="0099196A"/>
    <w:rsid w:val="009932AC"/>
    <w:rsid w:val="009A12EB"/>
    <w:rsid w:val="009A1DBF"/>
    <w:rsid w:val="009A68E6"/>
    <w:rsid w:val="009A7598"/>
    <w:rsid w:val="009B09FB"/>
    <w:rsid w:val="009B1D10"/>
    <w:rsid w:val="009B1DF8"/>
    <w:rsid w:val="009B3D20"/>
    <w:rsid w:val="009B50FD"/>
    <w:rsid w:val="009B53EB"/>
    <w:rsid w:val="009B5418"/>
    <w:rsid w:val="009B6531"/>
    <w:rsid w:val="009B65EC"/>
    <w:rsid w:val="009B699F"/>
    <w:rsid w:val="009C0727"/>
    <w:rsid w:val="009C0F9B"/>
    <w:rsid w:val="009C1DB2"/>
    <w:rsid w:val="009C3C9E"/>
    <w:rsid w:val="009C492F"/>
    <w:rsid w:val="009C5F17"/>
    <w:rsid w:val="009D279A"/>
    <w:rsid w:val="009D2FF2"/>
    <w:rsid w:val="009D3226"/>
    <w:rsid w:val="009D3385"/>
    <w:rsid w:val="009E156C"/>
    <w:rsid w:val="009E16A9"/>
    <w:rsid w:val="009E375F"/>
    <w:rsid w:val="009E5401"/>
    <w:rsid w:val="009E562F"/>
    <w:rsid w:val="009E6A9F"/>
    <w:rsid w:val="009F0E84"/>
    <w:rsid w:val="009F2C7E"/>
    <w:rsid w:val="009F615D"/>
    <w:rsid w:val="00A0045A"/>
    <w:rsid w:val="00A03CE2"/>
    <w:rsid w:val="00A050A6"/>
    <w:rsid w:val="00A05B26"/>
    <w:rsid w:val="00A05C74"/>
    <w:rsid w:val="00A06CDF"/>
    <w:rsid w:val="00A07106"/>
    <w:rsid w:val="00A0758F"/>
    <w:rsid w:val="00A10439"/>
    <w:rsid w:val="00A11971"/>
    <w:rsid w:val="00A11E3B"/>
    <w:rsid w:val="00A147BC"/>
    <w:rsid w:val="00A1570A"/>
    <w:rsid w:val="00A16D7A"/>
    <w:rsid w:val="00A211B4"/>
    <w:rsid w:val="00A23707"/>
    <w:rsid w:val="00A23EFD"/>
    <w:rsid w:val="00A24209"/>
    <w:rsid w:val="00A25A91"/>
    <w:rsid w:val="00A321DA"/>
    <w:rsid w:val="00A33B4F"/>
    <w:rsid w:val="00A33DDF"/>
    <w:rsid w:val="00A34547"/>
    <w:rsid w:val="00A36FFD"/>
    <w:rsid w:val="00A376B7"/>
    <w:rsid w:val="00A37D91"/>
    <w:rsid w:val="00A41BF5"/>
    <w:rsid w:val="00A4213A"/>
    <w:rsid w:val="00A43F09"/>
    <w:rsid w:val="00A469E7"/>
    <w:rsid w:val="00A47EC0"/>
    <w:rsid w:val="00A50E97"/>
    <w:rsid w:val="00A52133"/>
    <w:rsid w:val="00A52AE2"/>
    <w:rsid w:val="00A548ED"/>
    <w:rsid w:val="00A56596"/>
    <w:rsid w:val="00A604A4"/>
    <w:rsid w:val="00A60915"/>
    <w:rsid w:val="00A64A13"/>
    <w:rsid w:val="00A6605B"/>
    <w:rsid w:val="00A66ADC"/>
    <w:rsid w:val="00A7118B"/>
    <w:rsid w:val="00A7147D"/>
    <w:rsid w:val="00A724EC"/>
    <w:rsid w:val="00A72612"/>
    <w:rsid w:val="00A7485C"/>
    <w:rsid w:val="00A767BA"/>
    <w:rsid w:val="00A80BF4"/>
    <w:rsid w:val="00A812CF"/>
    <w:rsid w:val="00A81B15"/>
    <w:rsid w:val="00A826DF"/>
    <w:rsid w:val="00A82C0D"/>
    <w:rsid w:val="00A837FF"/>
    <w:rsid w:val="00A846DF"/>
    <w:rsid w:val="00A84DC8"/>
    <w:rsid w:val="00A85DBC"/>
    <w:rsid w:val="00A87FEB"/>
    <w:rsid w:val="00A9047D"/>
    <w:rsid w:val="00A90F7B"/>
    <w:rsid w:val="00A93F9F"/>
    <w:rsid w:val="00A9420E"/>
    <w:rsid w:val="00A96AFE"/>
    <w:rsid w:val="00A97292"/>
    <w:rsid w:val="00A97648"/>
    <w:rsid w:val="00AA1CFD"/>
    <w:rsid w:val="00AA2239"/>
    <w:rsid w:val="00AA33D2"/>
    <w:rsid w:val="00AA3F3D"/>
    <w:rsid w:val="00AA646D"/>
    <w:rsid w:val="00AB0C57"/>
    <w:rsid w:val="00AB0DFA"/>
    <w:rsid w:val="00AB1195"/>
    <w:rsid w:val="00AB2A32"/>
    <w:rsid w:val="00AB2BD7"/>
    <w:rsid w:val="00AB4182"/>
    <w:rsid w:val="00AB4210"/>
    <w:rsid w:val="00AB5793"/>
    <w:rsid w:val="00AB76BB"/>
    <w:rsid w:val="00AB7BEA"/>
    <w:rsid w:val="00AC27DB"/>
    <w:rsid w:val="00AC38B0"/>
    <w:rsid w:val="00AC4985"/>
    <w:rsid w:val="00AC6D6B"/>
    <w:rsid w:val="00AD0353"/>
    <w:rsid w:val="00AD1085"/>
    <w:rsid w:val="00AD21F0"/>
    <w:rsid w:val="00AD3BD4"/>
    <w:rsid w:val="00AD3D90"/>
    <w:rsid w:val="00AD3FB9"/>
    <w:rsid w:val="00AD47A8"/>
    <w:rsid w:val="00AD5247"/>
    <w:rsid w:val="00AD7736"/>
    <w:rsid w:val="00AD785D"/>
    <w:rsid w:val="00AE2F52"/>
    <w:rsid w:val="00AE6F9B"/>
    <w:rsid w:val="00AE70D4"/>
    <w:rsid w:val="00AE7684"/>
    <w:rsid w:val="00AE7868"/>
    <w:rsid w:val="00AF018D"/>
    <w:rsid w:val="00AF0407"/>
    <w:rsid w:val="00AF10EE"/>
    <w:rsid w:val="00AF2315"/>
    <w:rsid w:val="00AF2682"/>
    <w:rsid w:val="00AF29CC"/>
    <w:rsid w:val="00AF2EA8"/>
    <w:rsid w:val="00AF30F5"/>
    <w:rsid w:val="00AF3204"/>
    <w:rsid w:val="00AF5136"/>
    <w:rsid w:val="00AF696E"/>
    <w:rsid w:val="00B00012"/>
    <w:rsid w:val="00B00428"/>
    <w:rsid w:val="00B01D8B"/>
    <w:rsid w:val="00B02FD3"/>
    <w:rsid w:val="00B0439B"/>
    <w:rsid w:val="00B058F4"/>
    <w:rsid w:val="00B0689C"/>
    <w:rsid w:val="00B072AB"/>
    <w:rsid w:val="00B1071A"/>
    <w:rsid w:val="00B163F8"/>
    <w:rsid w:val="00B17F9F"/>
    <w:rsid w:val="00B2472D"/>
    <w:rsid w:val="00B252F4"/>
    <w:rsid w:val="00B2549F"/>
    <w:rsid w:val="00B267DD"/>
    <w:rsid w:val="00B26B54"/>
    <w:rsid w:val="00B30D77"/>
    <w:rsid w:val="00B349A0"/>
    <w:rsid w:val="00B35DB2"/>
    <w:rsid w:val="00B36DD9"/>
    <w:rsid w:val="00B429D4"/>
    <w:rsid w:val="00B45150"/>
    <w:rsid w:val="00B47CC7"/>
    <w:rsid w:val="00B47D80"/>
    <w:rsid w:val="00B51623"/>
    <w:rsid w:val="00B51652"/>
    <w:rsid w:val="00B5204E"/>
    <w:rsid w:val="00B536E2"/>
    <w:rsid w:val="00B57265"/>
    <w:rsid w:val="00B605E1"/>
    <w:rsid w:val="00B633AE"/>
    <w:rsid w:val="00B65009"/>
    <w:rsid w:val="00B665D2"/>
    <w:rsid w:val="00B6737C"/>
    <w:rsid w:val="00B70B36"/>
    <w:rsid w:val="00B714C8"/>
    <w:rsid w:val="00B715E1"/>
    <w:rsid w:val="00B7214D"/>
    <w:rsid w:val="00B73E95"/>
    <w:rsid w:val="00B74372"/>
    <w:rsid w:val="00B75C35"/>
    <w:rsid w:val="00B7653E"/>
    <w:rsid w:val="00B77F06"/>
    <w:rsid w:val="00B80283"/>
    <w:rsid w:val="00B8095F"/>
    <w:rsid w:val="00B80B0C"/>
    <w:rsid w:val="00B80B11"/>
    <w:rsid w:val="00B82537"/>
    <w:rsid w:val="00B8273C"/>
    <w:rsid w:val="00B8446C"/>
    <w:rsid w:val="00B867FD"/>
    <w:rsid w:val="00B87725"/>
    <w:rsid w:val="00B87B16"/>
    <w:rsid w:val="00B90552"/>
    <w:rsid w:val="00B91673"/>
    <w:rsid w:val="00B92D0D"/>
    <w:rsid w:val="00B9781C"/>
    <w:rsid w:val="00B97FCE"/>
    <w:rsid w:val="00BA0B3E"/>
    <w:rsid w:val="00BA259A"/>
    <w:rsid w:val="00BA259C"/>
    <w:rsid w:val="00BA29D3"/>
    <w:rsid w:val="00BA307F"/>
    <w:rsid w:val="00BA3210"/>
    <w:rsid w:val="00BA3BA3"/>
    <w:rsid w:val="00BA45F7"/>
    <w:rsid w:val="00BA5280"/>
    <w:rsid w:val="00BA54B1"/>
    <w:rsid w:val="00BA6AF8"/>
    <w:rsid w:val="00BA757A"/>
    <w:rsid w:val="00BB0946"/>
    <w:rsid w:val="00BB14F1"/>
    <w:rsid w:val="00BB286F"/>
    <w:rsid w:val="00BB2BAB"/>
    <w:rsid w:val="00BB572E"/>
    <w:rsid w:val="00BB74FD"/>
    <w:rsid w:val="00BC1696"/>
    <w:rsid w:val="00BC1902"/>
    <w:rsid w:val="00BC2723"/>
    <w:rsid w:val="00BC38C3"/>
    <w:rsid w:val="00BC3BFA"/>
    <w:rsid w:val="00BC5899"/>
    <w:rsid w:val="00BC5982"/>
    <w:rsid w:val="00BC64C6"/>
    <w:rsid w:val="00BC6966"/>
    <w:rsid w:val="00BD4E6B"/>
    <w:rsid w:val="00BD52F1"/>
    <w:rsid w:val="00BD6404"/>
    <w:rsid w:val="00BD7F18"/>
    <w:rsid w:val="00BE178E"/>
    <w:rsid w:val="00BE181D"/>
    <w:rsid w:val="00BE2412"/>
    <w:rsid w:val="00BE2F74"/>
    <w:rsid w:val="00BE33AE"/>
    <w:rsid w:val="00BE40FD"/>
    <w:rsid w:val="00BE4692"/>
    <w:rsid w:val="00BE59A6"/>
    <w:rsid w:val="00BE72D1"/>
    <w:rsid w:val="00BF046F"/>
    <w:rsid w:val="00BF30D5"/>
    <w:rsid w:val="00BF4063"/>
    <w:rsid w:val="00BF4B15"/>
    <w:rsid w:val="00BF5743"/>
    <w:rsid w:val="00BF6FE4"/>
    <w:rsid w:val="00C00337"/>
    <w:rsid w:val="00C019F0"/>
    <w:rsid w:val="00C01BCC"/>
    <w:rsid w:val="00C01D50"/>
    <w:rsid w:val="00C0249D"/>
    <w:rsid w:val="00C0537C"/>
    <w:rsid w:val="00C056DC"/>
    <w:rsid w:val="00C057E7"/>
    <w:rsid w:val="00C11C37"/>
    <w:rsid w:val="00C1300C"/>
    <w:rsid w:val="00C1329B"/>
    <w:rsid w:val="00C13394"/>
    <w:rsid w:val="00C13B21"/>
    <w:rsid w:val="00C159CD"/>
    <w:rsid w:val="00C17202"/>
    <w:rsid w:val="00C22813"/>
    <w:rsid w:val="00C2329C"/>
    <w:rsid w:val="00C31283"/>
    <w:rsid w:val="00C32273"/>
    <w:rsid w:val="00C33C48"/>
    <w:rsid w:val="00C340E5"/>
    <w:rsid w:val="00C35477"/>
    <w:rsid w:val="00C35825"/>
    <w:rsid w:val="00C35AA7"/>
    <w:rsid w:val="00C36968"/>
    <w:rsid w:val="00C42AFF"/>
    <w:rsid w:val="00C43BA1"/>
    <w:rsid w:val="00C43DAB"/>
    <w:rsid w:val="00C45B48"/>
    <w:rsid w:val="00C46364"/>
    <w:rsid w:val="00C46C00"/>
    <w:rsid w:val="00C47F08"/>
    <w:rsid w:val="00C516EC"/>
    <w:rsid w:val="00C52B41"/>
    <w:rsid w:val="00C536FB"/>
    <w:rsid w:val="00C5455C"/>
    <w:rsid w:val="00C558AB"/>
    <w:rsid w:val="00C55C7B"/>
    <w:rsid w:val="00C5690D"/>
    <w:rsid w:val="00C5739F"/>
    <w:rsid w:val="00C57CF0"/>
    <w:rsid w:val="00C60ACF"/>
    <w:rsid w:val="00C642EB"/>
    <w:rsid w:val="00C6448D"/>
    <w:rsid w:val="00C64694"/>
    <w:rsid w:val="00C65891"/>
    <w:rsid w:val="00C724D3"/>
    <w:rsid w:val="00C73664"/>
    <w:rsid w:val="00C736B0"/>
    <w:rsid w:val="00C7381D"/>
    <w:rsid w:val="00C73EB2"/>
    <w:rsid w:val="00C763B1"/>
    <w:rsid w:val="00C768DB"/>
    <w:rsid w:val="00C76F1B"/>
    <w:rsid w:val="00C77DD9"/>
    <w:rsid w:val="00C77F3F"/>
    <w:rsid w:val="00C85354"/>
    <w:rsid w:val="00C867AB"/>
    <w:rsid w:val="00C86ABA"/>
    <w:rsid w:val="00C87321"/>
    <w:rsid w:val="00C87C1D"/>
    <w:rsid w:val="00C91067"/>
    <w:rsid w:val="00C92EE0"/>
    <w:rsid w:val="00C93F72"/>
    <w:rsid w:val="00C943F3"/>
    <w:rsid w:val="00C94B0E"/>
    <w:rsid w:val="00CA08C6"/>
    <w:rsid w:val="00CA2729"/>
    <w:rsid w:val="00CA3057"/>
    <w:rsid w:val="00CA45F8"/>
    <w:rsid w:val="00CA5A72"/>
    <w:rsid w:val="00CB33C7"/>
    <w:rsid w:val="00CB4B5B"/>
    <w:rsid w:val="00CC0AE4"/>
    <w:rsid w:val="00CC25B4"/>
    <w:rsid w:val="00CC287A"/>
    <w:rsid w:val="00CC2E7B"/>
    <w:rsid w:val="00CC428A"/>
    <w:rsid w:val="00CC4AFB"/>
    <w:rsid w:val="00CC5F29"/>
    <w:rsid w:val="00CC69C8"/>
    <w:rsid w:val="00CC77A2"/>
    <w:rsid w:val="00CC7AEA"/>
    <w:rsid w:val="00CD02D7"/>
    <w:rsid w:val="00CD2301"/>
    <w:rsid w:val="00CD2B07"/>
    <w:rsid w:val="00CD5914"/>
    <w:rsid w:val="00CD6A1B"/>
    <w:rsid w:val="00CE0A7F"/>
    <w:rsid w:val="00CE1718"/>
    <w:rsid w:val="00CE4029"/>
    <w:rsid w:val="00CE5DC8"/>
    <w:rsid w:val="00CE64A0"/>
    <w:rsid w:val="00CE6875"/>
    <w:rsid w:val="00CF4156"/>
    <w:rsid w:val="00CF72B1"/>
    <w:rsid w:val="00D03D00"/>
    <w:rsid w:val="00D05168"/>
    <w:rsid w:val="00D05C30"/>
    <w:rsid w:val="00D06860"/>
    <w:rsid w:val="00D079E7"/>
    <w:rsid w:val="00D11359"/>
    <w:rsid w:val="00D142BA"/>
    <w:rsid w:val="00D14B0D"/>
    <w:rsid w:val="00D1566A"/>
    <w:rsid w:val="00D15E37"/>
    <w:rsid w:val="00D16B45"/>
    <w:rsid w:val="00D17607"/>
    <w:rsid w:val="00D21B70"/>
    <w:rsid w:val="00D23538"/>
    <w:rsid w:val="00D24D31"/>
    <w:rsid w:val="00D27537"/>
    <w:rsid w:val="00D3188C"/>
    <w:rsid w:val="00D32D11"/>
    <w:rsid w:val="00D33311"/>
    <w:rsid w:val="00D34FA0"/>
    <w:rsid w:val="00D35377"/>
    <w:rsid w:val="00D35F9B"/>
    <w:rsid w:val="00D3667C"/>
    <w:rsid w:val="00D36B69"/>
    <w:rsid w:val="00D376E3"/>
    <w:rsid w:val="00D408DD"/>
    <w:rsid w:val="00D40DF3"/>
    <w:rsid w:val="00D426A6"/>
    <w:rsid w:val="00D451F4"/>
    <w:rsid w:val="00D4570E"/>
    <w:rsid w:val="00D45D72"/>
    <w:rsid w:val="00D464E4"/>
    <w:rsid w:val="00D47A39"/>
    <w:rsid w:val="00D520E4"/>
    <w:rsid w:val="00D539E0"/>
    <w:rsid w:val="00D575DD"/>
    <w:rsid w:val="00D57C1C"/>
    <w:rsid w:val="00D57DFA"/>
    <w:rsid w:val="00D60689"/>
    <w:rsid w:val="00D651E8"/>
    <w:rsid w:val="00D65BEB"/>
    <w:rsid w:val="00D65EC2"/>
    <w:rsid w:val="00D709CE"/>
    <w:rsid w:val="00D70F51"/>
    <w:rsid w:val="00D712B7"/>
    <w:rsid w:val="00D7153E"/>
    <w:rsid w:val="00D71F73"/>
    <w:rsid w:val="00D7281F"/>
    <w:rsid w:val="00D72848"/>
    <w:rsid w:val="00D730EC"/>
    <w:rsid w:val="00D737E0"/>
    <w:rsid w:val="00D74CE2"/>
    <w:rsid w:val="00D76CCE"/>
    <w:rsid w:val="00D80786"/>
    <w:rsid w:val="00D81CAB"/>
    <w:rsid w:val="00D82A65"/>
    <w:rsid w:val="00D841F5"/>
    <w:rsid w:val="00D8576F"/>
    <w:rsid w:val="00D8677F"/>
    <w:rsid w:val="00D86CB4"/>
    <w:rsid w:val="00D87D86"/>
    <w:rsid w:val="00D91212"/>
    <w:rsid w:val="00D91ED1"/>
    <w:rsid w:val="00D93D02"/>
    <w:rsid w:val="00D94582"/>
    <w:rsid w:val="00D9600A"/>
    <w:rsid w:val="00D9638E"/>
    <w:rsid w:val="00D97F0C"/>
    <w:rsid w:val="00DA21AB"/>
    <w:rsid w:val="00DA2F2B"/>
    <w:rsid w:val="00DA3A86"/>
    <w:rsid w:val="00DA4298"/>
    <w:rsid w:val="00DA4CC9"/>
    <w:rsid w:val="00DA640B"/>
    <w:rsid w:val="00DA65B0"/>
    <w:rsid w:val="00DA6E8D"/>
    <w:rsid w:val="00DA6F4C"/>
    <w:rsid w:val="00DA7772"/>
    <w:rsid w:val="00DB30BC"/>
    <w:rsid w:val="00DB3477"/>
    <w:rsid w:val="00DB49AE"/>
    <w:rsid w:val="00DB4AF0"/>
    <w:rsid w:val="00DC34E1"/>
    <w:rsid w:val="00DC4585"/>
    <w:rsid w:val="00DC4CC6"/>
    <w:rsid w:val="00DC4D4A"/>
    <w:rsid w:val="00DC5D77"/>
    <w:rsid w:val="00DC6A2C"/>
    <w:rsid w:val="00DC77DC"/>
    <w:rsid w:val="00DC781F"/>
    <w:rsid w:val="00DD0C2C"/>
    <w:rsid w:val="00DD28BC"/>
    <w:rsid w:val="00DE31F0"/>
    <w:rsid w:val="00DE3B55"/>
    <w:rsid w:val="00DE3D1C"/>
    <w:rsid w:val="00DE6290"/>
    <w:rsid w:val="00DF13CF"/>
    <w:rsid w:val="00DF2E94"/>
    <w:rsid w:val="00DF48A1"/>
    <w:rsid w:val="00DF72F8"/>
    <w:rsid w:val="00E0122F"/>
    <w:rsid w:val="00E01CC3"/>
    <w:rsid w:val="00E0227D"/>
    <w:rsid w:val="00E03F4F"/>
    <w:rsid w:val="00E04B84"/>
    <w:rsid w:val="00E04DD1"/>
    <w:rsid w:val="00E0603D"/>
    <w:rsid w:val="00E06CFB"/>
    <w:rsid w:val="00E06FDA"/>
    <w:rsid w:val="00E1068A"/>
    <w:rsid w:val="00E10B7F"/>
    <w:rsid w:val="00E12E8C"/>
    <w:rsid w:val="00E154D7"/>
    <w:rsid w:val="00E160A5"/>
    <w:rsid w:val="00E16574"/>
    <w:rsid w:val="00E1713D"/>
    <w:rsid w:val="00E20A43"/>
    <w:rsid w:val="00E20B0F"/>
    <w:rsid w:val="00E221F6"/>
    <w:rsid w:val="00E235F2"/>
    <w:rsid w:val="00E23898"/>
    <w:rsid w:val="00E2410B"/>
    <w:rsid w:val="00E26085"/>
    <w:rsid w:val="00E26909"/>
    <w:rsid w:val="00E312B4"/>
    <w:rsid w:val="00E314C5"/>
    <w:rsid w:val="00E32E9F"/>
    <w:rsid w:val="00E33CD2"/>
    <w:rsid w:val="00E37058"/>
    <w:rsid w:val="00E40E90"/>
    <w:rsid w:val="00E4303D"/>
    <w:rsid w:val="00E45FDC"/>
    <w:rsid w:val="00E46A4D"/>
    <w:rsid w:val="00E50AE3"/>
    <w:rsid w:val="00E50C07"/>
    <w:rsid w:val="00E50E23"/>
    <w:rsid w:val="00E51FC4"/>
    <w:rsid w:val="00E531EB"/>
    <w:rsid w:val="00E5457C"/>
    <w:rsid w:val="00E54874"/>
    <w:rsid w:val="00E54B6F"/>
    <w:rsid w:val="00E55ACA"/>
    <w:rsid w:val="00E56253"/>
    <w:rsid w:val="00E57B74"/>
    <w:rsid w:val="00E618F2"/>
    <w:rsid w:val="00E618FF"/>
    <w:rsid w:val="00E62B51"/>
    <w:rsid w:val="00E64740"/>
    <w:rsid w:val="00E661FF"/>
    <w:rsid w:val="00E67B6A"/>
    <w:rsid w:val="00E70C6E"/>
    <w:rsid w:val="00E71093"/>
    <w:rsid w:val="00E71A93"/>
    <w:rsid w:val="00E726EB"/>
    <w:rsid w:val="00E760DC"/>
    <w:rsid w:val="00E80B52"/>
    <w:rsid w:val="00E824C3"/>
    <w:rsid w:val="00E83CE9"/>
    <w:rsid w:val="00E83DFD"/>
    <w:rsid w:val="00E840B3"/>
    <w:rsid w:val="00E8629F"/>
    <w:rsid w:val="00E86BAF"/>
    <w:rsid w:val="00E91008"/>
    <w:rsid w:val="00E91564"/>
    <w:rsid w:val="00E9224D"/>
    <w:rsid w:val="00E9374E"/>
    <w:rsid w:val="00E93FA9"/>
    <w:rsid w:val="00E94F54"/>
    <w:rsid w:val="00EA02F0"/>
    <w:rsid w:val="00EA1111"/>
    <w:rsid w:val="00EA2F0A"/>
    <w:rsid w:val="00EA3B4F"/>
    <w:rsid w:val="00EA3C24"/>
    <w:rsid w:val="00EA3FC7"/>
    <w:rsid w:val="00EA5376"/>
    <w:rsid w:val="00EA62E8"/>
    <w:rsid w:val="00EA6575"/>
    <w:rsid w:val="00EA665E"/>
    <w:rsid w:val="00EA73DF"/>
    <w:rsid w:val="00EB11E3"/>
    <w:rsid w:val="00EB1A94"/>
    <w:rsid w:val="00EB335C"/>
    <w:rsid w:val="00EB55B4"/>
    <w:rsid w:val="00EB61AE"/>
    <w:rsid w:val="00EB6991"/>
    <w:rsid w:val="00EB6B9A"/>
    <w:rsid w:val="00EC1A60"/>
    <w:rsid w:val="00EC322D"/>
    <w:rsid w:val="00EC3D3C"/>
    <w:rsid w:val="00EC4741"/>
    <w:rsid w:val="00ED014D"/>
    <w:rsid w:val="00ED0888"/>
    <w:rsid w:val="00ED0C0C"/>
    <w:rsid w:val="00ED3307"/>
    <w:rsid w:val="00ED4182"/>
    <w:rsid w:val="00ED638C"/>
    <w:rsid w:val="00EE14C9"/>
    <w:rsid w:val="00EE362E"/>
    <w:rsid w:val="00EE4234"/>
    <w:rsid w:val="00EE65E8"/>
    <w:rsid w:val="00EF37BC"/>
    <w:rsid w:val="00EF55EB"/>
    <w:rsid w:val="00F00B3F"/>
    <w:rsid w:val="00F00DCC"/>
    <w:rsid w:val="00F0156F"/>
    <w:rsid w:val="00F040C5"/>
    <w:rsid w:val="00F05856"/>
    <w:rsid w:val="00F059BB"/>
    <w:rsid w:val="00F05AC8"/>
    <w:rsid w:val="00F07167"/>
    <w:rsid w:val="00F072D8"/>
    <w:rsid w:val="00F07CE0"/>
    <w:rsid w:val="00F1147D"/>
    <w:rsid w:val="00F13D05"/>
    <w:rsid w:val="00F14E0D"/>
    <w:rsid w:val="00F1679D"/>
    <w:rsid w:val="00F1682C"/>
    <w:rsid w:val="00F200B9"/>
    <w:rsid w:val="00F20B91"/>
    <w:rsid w:val="00F20BEA"/>
    <w:rsid w:val="00F22C2F"/>
    <w:rsid w:val="00F23041"/>
    <w:rsid w:val="00F24B8B"/>
    <w:rsid w:val="00F24C0E"/>
    <w:rsid w:val="00F26C49"/>
    <w:rsid w:val="00F27257"/>
    <w:rsid w:val="00F30D2E"/>
    <w:rsid w:val="00F33F57"/>
    <w:rsid w:val="00F34C6A"/>
    <w:rsid w:val="00F35516"/>
    <w:rsid w:val="00F35790"/>
    <w:rsid w:val="00F3625B"/>
    <w:rsid w:val="00F369F8"/>
    <w:rsid w:val="00F36FB1"/>
    <w:rsid w:val="00F37071"/>
    <w:rsid w:val="00F4136D"/>
    <w:rsid w:val="00F4212E"/>
    <w:rsid w:val="00F42C20"/>
    <w:rsid w:val="00F42CD1"/>
    <w:rsid w:val="00F43016"/>
    <w:rsid w:val="00F43E34"/>
    <w:rsid w:val="00F44E2B"/>
    <w:rsid w:val="00F461A8"/>
    <w:rsid w:val="00F52056"/>
    <w:rsid w:val="00F521C4"/>
    <w:rsid w:val="00F552D1"/>
    <w:rsid w:val="00F55E2D"/>
    <w:rsid w:val="00F56685"/>
    <w:rsid w:val="00F57FA8"/>
    <w:rsid w:val="00F6083D"/>
    <w:rsid w:val="00F618EF"/>
    <w:rsid w:val="00F61E39"/>
    <w:rsid w:val="00F61F33"/>
    <w:rsid w:val="00F64920"/>
    <w:rsid w:val="00F65582"/>
    <w:rsid w:val="00F66E75"/>
    <w:rsid w:val="00F679D4"/>
    <w:rsid w:val="00F73C6A"/>
    <w:rsid w:val="00F75EB3"/>
    <w:rsid w:val="00F77530"/>
    <w:rsid w:val="00F77EB0"/>
    <w:rsid w:val="00F836EE"/>
    <w:rsid w:val="00F851F5"/>
    <w:rsid w:val="00F85AA8"/>
    <w:rsid w:val="00F86CF9"/>
    <w:rsid w:val="00F87CDD"/>
    <w:rsid w:val="00F87D8B"/>
    <w:rsid w:val="00F9169C"/>
    <w:rsid w:val="00F91D53"/>
    <w:rsid w:val="00F92818"/>
    <w:rsid w:val="00F933F0"/>
    <w:rsid w:val="00F93B24"/>
    <w:rsid w:val="00F94715"/>
    <w:rsid w:val="00F94BAD"/>
    <w:rsid w:val="00F956D1"/>
    <w:rsid w:val="00F964DB"/>
    <w:rsid w:val="00F96819"/>
    <w:rsid w:val="00F96912"/>
    <w:rsid w:val="00F96B02"/>
    <w:rsid w:val="00FA07ED"/>
    <w:rsid w:val="00FA3356"/>
    <w:rsid w:val="00FA4718"/>
    <w:rsid w:val="00FA4A05"/>
    <w:rsid w:val="00FA4B45"/>
    <w:rsid w:val="00FA5EE4"/>
    <w:rsid w:val="00FA7F3D"/>
    <w:rsid w:val="00FB24A7"/>
    <w:rsid w:val="00FB3F36"/>
    <w:rsid w:val="00FB50D8"/>
    <w:rsid w:val="00FC051F"/>
    <w:rsid w:val="00FC06FF"/>
    <w:rsid w:val="00FC432C"/>
    <w:rsid w:val="00FC6CCA"/>
    <w:rsid w:val="00FC71BD"/>
    <w:rsid w:val="00FD0694"/>
    <w:rsid w:val="00FD1CF8"/>
    <w:rsid w:val="00FD25BE"/>
    <w:rsid w:val="00FD2E70"/>
    <w:rsid w:val="00FD667E"/>
    <w:rsid w:val="00FD7AA7"/>
    <w:rsid w:val="00FE5A0A"/>
    <w:rsid w:val="00FE65AF"/>
    <w:rsid w:val="00FE710B"/>
    <w:rsid w:val="00FF111E"/>
    <w:rsid w:val="00FF1FCB"/>
    <w:rsid w:val="00FF401F"/>
    <w:rsid w:val="00FF52D4"/>
    <w:rsid w:val="00FF5A17"/>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8F0"/>
    <w:pPr>
      <w:jc w:val="both"/>
    </w:pPr>
    <w:rPr>
      <w:rFonts w:ascii="等线" w:eastAsia="等线" w:hAnsi="等线"/>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Normal"/>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b/>
      <w:sz w:val="36"/>
      <w:szCs w:val="20"/>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PlaceholderText">
    <w:name w:val="Placeholder Text"/>
    <w:basedOn w:val="DefaultParagraphFont"/>
    <w:uiPriority w:val="99"/>
    <w:semiHidden/>
    <w:rsid w:val="008D5E4B"/>
    <w:rPr>
      <w:color w:val="808080"/>
    </w:rPr>
  </w:style>
  <w:style w:type="table" w:styleId="TableGridLight">
    <w:name w:val="Grid Table Light"/>
    <w:basedOn w:val="TableNormal"/>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Normal"/>
    <w:next w:val="Normal"/>
    <w:rsid w:val="003827ED"/>
    <w:pPr>
      <w:numPr>
        <w:numId w:val="18"/>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Normal"/>
    <w:next w:val="Normal"/>
    <w:link w:val="RAN4observationChar"/>
    <w:qFormat/>
    <w:rsid w:val="003827ED"/>
    <w:pPr>
      <w:numPr>
        <w:numId w:val="19"/>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DefaultParagraphFont"/>
    <w:link w:val="RAN4observation0"/>
    <w:rsid w:val="003827ED"/>
    <w:rPr>
      <w:rFonts w:eastAsia="Calibri"/>
      <w:lang w:val="en-GB" w:eastAsia="en-US"/>
    </w:rPr>
  </w:style>
  <w:style w:type="paragraph" w:customStyle="1" w:styleId="RAN4proposal">
    <w:name w:val="RAN4 proposal"/>
    <w:basedOn w:val="Caption"/>
    <w:next w:val="Normal"/>
    <w:link w:val="RAN4proposalChar"/>
    <w:qFormat/>
    <w:rsid w:val="003827ED"/>
    <w:pPr>
      <w:numPr>
        <w:numId w:val="20"/>
      </w:numPr>
      <w:spacing w:before="0" w:after="200"/>
    </w:pPr>
    <w:rPr>
      <w:rFonts w:eastAsiaTheme="minorHAnsi" w:cstheme="minorBidi"/>
      <w:iCs/>
      <w:szCs w:val="18"/>
      <w:lang w:val="en-US"/>
    </w:rPr>
  </w:style>
  <w:style w:type="character" w:customStyle="1" w:styleId="RAN4proposalChar">
    <w:name w:val="RAN4 proposal Char"/>
    <w:basedOn w:val="DefaultParagraphFont"/>
    <w:link w:val="RAN4proposal"/>
    <w:rsid w:val="003827ED"/>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CEA10-47B2-4736-80AF-F397CA409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3723</Words>
  <Characters>21227</Characters>
  <Application>Microsoft Office Word</Application>
  <DocSecurity>0</DocSecurity>
  <Lines>176</Lines>
  <Paragraphs>49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24901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5</cp:revision>
  <cp:lastPrinted>2019-04-25T01:09:00Z</cp:lastPrinted>
  <dcterms:created xsi:type="dcterms:W3CDTF">2023-08-06T15:27:00Z</dcterms:created>
  <dcterms:modified xsi:type="dcterms:W3CDTF">2023-08-11T17:00:00Z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